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D96027E" w14:textId="77777777" w:rsidR="00F26755" w:rsidRDefault="00786067">
      <w:pPr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 xml:space="preserve">Федеральное государственное образовательное </w:t>
      </w:r>
    </w:p>
    <w:p w14:paraId="5EEA8306" w14:textId="77777777" w:rsidR="00F26755" w:rsidRDefault="00786067">
      <w:pPr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бюджетное учреждение высшего образования</w:t>
      </w:r>
    </w:p>
    <w:p w14:paraId="65B1628E" w14:textId="77777777" w:rsidR="00F26755" w:rsidRDefault="00786067">
      <w:pPr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«</w:t>
      </w:r>
      <w:r>
        <w:rPr>
          <w:b/>
          <w:caps/>
          <w:szCs w:val="28"/>
          <w:lang w:val="ru-RU"/>
        </w:rPr>
        <w:t>ФИНАНСОВЫЙ УНИВЕРСИТЕТ ПРИ ПРАВИТЕЛЬСТВЕ РОССИЙСКОЙ ФЕДЕРАЦИИ»</w:t>
      </w:r>
    </w:p>
    <w:p w14:paraId="611ED892" w14:textId="77777777" w:rsidR="00F26755" w:rsidRDefault="00786067">
      <w:pPr>
        <w:jc w:val="center"/>
        <w:rPr>
          <w:lang w:val="ru-RU"/>
        </w:rPr>
      </w:pPr>
      <w:r>
        <w:rPr>
          <w:b/>
          <w:szCs w:val="28"/>
          <w:lang w:val="ru-RU"/>
        </w:rPr>
        <w:t>(Финансовый университет)</w:t>
      </w:r>
    </w:p>
    <w:p w14:paraId="776743F5" w14:textId="77777777" w:rsidR="00F26755" w:rsidRDefault="00F26755">
      <w:pPr>
        <w:jc w:val="center"/>
        <w:rPr>
          <w:b/>
          <w:caps/>
          <w:sz w:val="16"/>
          <w:szCs w:val="16"/>
          <w:lang w:val="ru-RU"/>
        </w:rPr>
      </w:pPr>
    </w:p>
    <w:p w14:paraId="4FA715EC" w14:textId="77777777" w:rsidR="00F26755" w:rsidRDefault="00786067">
      <w:pPr>
        <w:widowControl w:val="0"/>
        <w:jc w:val="center"/>
        <w:rPr>
          <w:lang w:val="ru-RU"/>
        </w:rPr>
      </w:pPr>
      <w:r>
        <w:rPr>
          <w:rFonts w:eastAsia="Calibri"/>
          <w:b/>
          <w:szCs w:val="28"/>
          <w:lang w:val="ru-RU"/>
        </w:rPr>
        <w:t xml:space="preserve">Департамент отраслевых рынков </w:t>
      </w:r>
    </w:p>
    <w:p w14:paraId="5800EBC1" w14:textId="77777777" w:rsidR="00F26755" w:rsidRDefault="00786067">
      <w:pPr>
        <w:widowControl w:val="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Факультета экономики и бизнеса</w:t>
      </w:r>
    </w:p>
    <w:tbl>
      <w:tblPr>
        <w:tblStyle w:val="af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82"/>
        <w:gridCol w:w="4727"/>
      </w:tblGrid>
      <w:tr w:rsidR="00F26755" w:rsidRPr="00332422" w14:paraId="19935297" w14:textId="77777777"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</w:tcPr>
          <w:p w14:paraId="36612FF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СОГЛАСОВАНО</w:t>
            </w:r>
          </w:p>
          <w:p w14:paraId="497A034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Президент Союза </w:t>
            </w:r>
            <w:proofErr w:type="spellStart"/>
            <w:r>
              <w:rPr>
                <w:szCs w:val="24"/>
                <w:lang w:val="ru-RU"/>
              </w:rPr>
              <w:t>нефтегазопромышленников</w:t>
            </w:r>
            <w:proofErr w:type="spellEnd"/>
            <w:r>
              <w:rPr>
                <w:szCs w:val="24"/>
                <w:lang w:val="ru-RU"/>
              </w:rPr>
              <w:t xml:space="preserve"> России, к.э.н.</w:t>
            </w:r>
          </w:p>
          <w:p w14:paraId="68DD8261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</w:p>
          <w:p w14:paraId="14DFA22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 xml:space="preserve">____________________Г.И. </w:t>
            </w:r>
            <w:proofErr w:type="spellStart"/>
            <w:r>
              <w:rPr>
                <w:szCs w:val="28"/>
              </w:rPr>
              <w:t>Шмаль</w:t>
            </w:r>
            <w:proofErr w:type="spellEnd"/>
            <w:r>
              <w:rPr>
                <w:szCs w:val="28"/>
              </w:rPr>
              <w:t xml:space="preserve">              </w:t>
            </w:r>
          </w:p>
          <w:p w14:paraId="625D5124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 xml:space="preserve">                   </w:t>
            </w:r>
          </w:p>
          <w:p w14:paraId="30FEC625" w14:textId="13F47515" w:rsidR="00F26755" w:rsidRDefault="00332422">
            <w:pPr>
              <w:widowControl w:val="0"/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  <w:lang w:val="ru-RU"/>
              </w:rPr>
              <w:t>21.11.</w:t>
            </w:r>
            <w:r w:rsidR="00786067">
              <w:rPr>
                <w:szCs w:val="28"/>
              </w:rPr>
              <w:t>2022 г.</w:t>
            </w:r>
          </w:p>
          <w:p w14:paraId="39043AC8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</w:tcPr>
          <w:p w14:paraId="724FCD1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УТВЕРЖДАЮ</w:t>
            </w:r>
          </w:p>
          <w:p w14:paraId="7A7CD62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Проректор по учебной и методической работе </w:t>
            </w:r>
          </w:p>
          <w:p w14:paraId="2230A9DB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</w:p>
          <w:p w14:paraId="3FF0EAA2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</w:p>
          <w:p w14:paraId="18662BE9" w14:textId="77777777" w:rsidR="00F26755" w:rsidRPr="00332422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  <w:r w:rsidRPr="00332422">
              <w:rPr>
                <w:szCs w:val="28"/>
                <w:lang w:val="ru-RU"/>
              </w:rPr>
              <w:t>__________________</w:t>
            </w:r>
            <w:proofErr w:type="spellStart"/>
            <w:r w:rsidRPr="00332422">
              <w:rPr>
                <w:szCs w:val="28"/>
                <w:lang w:val="ru-RU"/>
              </w:rPr>
              <w:t>Е.А.Каменева</w:t>
            </w:r>
            <w:proofErr w:type="spellEnd"/>
            <w:r w:rsidRPr="00332422">
              <w:rPr>
                <w:szCs w:val="28"/>
                <w:lang w:val="ru-RU"/>
              </w:rPr>
              <w:t xml:space="preserve">. </w:t>
            </w:r>
          </w:p>
          <w:p w14:paraId="22AF4211" w14:textId="77777777" w:rsidR="00F26755" w:rsidRPr="00332422" w:rsidRDefault="00F26755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</w:p>
          <w:p w14:paraId="38865766" w14:textId="29BBCFA9" w:rsidR="00F26755" w:rsidRPr="00332422" w:rsidRDefault="00332422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23.11.</w:t>
            </w:r>
            <w:r w:rsidR="00786067" w:rsidRPr="00332422">
              <w:rPr>
                <w:szCs w:val="28"/>
                <w:lang w:val="ru-RU"/>
              </w:rPr>
              <w:t>2022 г.</w:t>
            </w:r>
            <w:bookmarkStart w:id="0" w:name="_GoBack"/>
            <w:bookmarkEnd w:id="0"/>
          </w:p>
          <w:p w14:paraId="14D3BA00" w14:textId="77777777" w:rsidR="00F26755" w:rsidRPr="00332422" w:rsidRDefault="00F26755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</w:p>
        </w:tc>
      </w:tr>
    </w:tbl>
    <w:p w14:paraId="43D4345C" w14:textId="77777777" w:rsidR="00F26755" w:rsidRDefault="00F26755">
      <w:pPr>
        <w:widowControl w:val="0"/>
        <w:jc w:val="center"/>
        <w:rPr>
          <w:lang w:val="ru-RU"/>
        </w:rPr>
      </w:pPr>
    </w:p>
    <w:p w14:paraId="3EE98E88" w14:textId="77777777" w:rsidR="00F26755" w:rsidRPr="00332422" w:rsidRDefault="00786067">
      <w:pPr>
        <w:spacing w:after="20"/>
        <w:ind w:left="2749" w:right="2656"/>
        <w:jc w:val="center"/>
        <w:rPr>
          <w:lang w:val="ru-RU"/>
        </w:rPr>
      </w:pPr>
      <w:r>
        <w:rPr>
          <w:b/>
          <w:szCs w:val="28"/>
          <w:lang w:val="ru-RU"/>
        </w:rPr>
        <w:t xml:space="preserve">Шаркова А.В. </w:t>
      </w:r>
    </w:p>
    <w:p w14:paraId="210DBA78" w14:textId="77777777" w:rsidR="00F26755" w:rsidRPr="009C7F12" w:rsidRDefault="00786067">
      <w:pPr>
        <w:spacing w:after="20"/>
        <w:ind w:left="2749" w:right="2656"/>
        <w:jc w:val="center"/>
        <w:rPr>
          <w:lang w:val="ru-RU"/>
        </w:rPr>
      </w:pPr>
      <w:r>
        <w:rPr>
          <w:szCs w:val="28"/>
          <w:lang w:val="ru-RU"/>
        </w:rPr>
        <w:t xml:space="preserve"> </w:t>
      </w:r>
    </w:p>
    <w:p w14:paraId="26B756E0" w14:textId="77777777" w:rsidR="00F26755" w:rsidRPr="009C7F12" w:rsidRDefault="00786067">
      <w:pPr>
        <w:spacing w:after="20"/>
        <w:ind w:left="10" w:right="9"/>
        <w:jc w:val="center"/>
        <w:rPr>
          <w:lang w:val="ru-RU"/>
        </w:rPr>
      </w:pPr>
      <w:r>
        <w:rPr>
          <w:b/>
          <w:szCs w:val="28"/>
          <w:lang w:val="ru-RU"/>
        </w:rPr>
        <w:t xml:space="preserve">Организационно-правовые основы функционирования </w:t>
      </w:r>
    </w:p>
    <w:p w14:paraId="628C9B93" w14:textId="77777777" w:rsidR="00F26755" w:rsidRPr="009C7F12" w:rsidRDefault="00786067">
      <w:pPr>
        <w:spacing w:after="20"/>
        <w:ind w:left="10" w:right="9"/>
        <w:jc w:val="center"/>
        <w:rPr>
          <w:lang w:val="ru-RU"/>
        </w:rPr>
      </w:pPr>
      <w:r>
        <w:rPr>
          <w:b/>
          <w:szCs w:val="28"/>
          <w:lang w:val="ru-RU"/>
        </w:rPr>
        <w:t xml:space="preserve">топливно-энергетического комплекса </w:t>
      </w:r>
    </w:p>
    <w:p w14:paraId="47394C31" w14:textId="77777777" w:rsidR="00F26755" w:rsidRPr="009C7F12" w:rsidRDefault="00786067">
      <w:pPr>
        <w:spacing w:after="81" w:line="252" w:lineRule="auto"/>
        <w:ind w:left="65" w:right="0" w:firstLine="0"/>
        <w:jc w:val="center"/>
        <w:rPr>
          <w:lang w:val="ru-RU"/>
        </w:rPr>
      </w:pPr>
      <w:r>
        <w:rPr>
          <w:szCs w:val="28"/>
          <w:lang w:val="ru-RU"/>
        </w:rPr>
        <w:t xml:space="preserve"> </w:t>
      </w:r>
    </w:p>
    <w:p w14:paraId="7C2CBBF4" w14:textId="77777777" w:rsidR="00F26755" w:rsidRDefault="00786067">
      <w:pPr>
        <w:pStyle w:val="10"/>
      </w:pPr>
      <w:r>
        <w:rPr>
          <w:b w:val="0"/>
          <w:bCs/>
          <w:sz w:val="28"/>
          <w:szCs w:val="28"/>
        </w:rPr>
        <w:t>Рабочая программа дисциплины</w:t>
      </w:r>
      <w:r>
        <w:t xml:space="preserve"> </w:t>
      </w:r>
    </w:p>
    <w:p w14:paraId="5B337CC5" w14:textId="77777777" w:rsidR="00F26755" w:rsidRDefault="00786067">
      <w:pPr>
        <w:spacing w:after="0"/>
        <w:ind w:left="10" w:right="9"/>
        <w:jc w:val="center"/>
        <w:rPr>
          <w:lang w:val="ru-RU"/>
        </w:rPr>
      </w:pPr>
      <w:r>
        <w:rPr>
          <w:lang w:val="ru-RU"/>
        </w:rPr>
        <w:t xml:space="preserve">для студентов, обучающихся по направлению подготовки  </w:t>
      </w:r>
    </w:p>
    <w:p w14:paraId="61467897" w14:textId="77777777" w:rsidR="00F26755" w:rsidRDefault="00786067">
      <w:pPr>
        <w:spacing w:after="0"/>
        <w:ind w:left="10" w:right="6"/>
        <w:jc w:val="center"/>
        <w:rPr>
          <w:lang w:val="ru-RU"/>
        </w:rPr>
      </w:pPr>
      <w:r>
        <w:rPr>
          <w:lang w:val="ru-RU"/>
        </w:rPr>
        <w:t xml:space="preserve">38.03.01 </w:t>
      </w:r>
      <w:r>
        <w:rPr>
          <w:bCs/>
          <w:szCs w:val="28"/>
          <w:lang w:val="ru-RU"/>
        </w:rPr>
        <w:t>–</w:t>
      </w:r>
      <w:r>
        <w:rPr>
          <w:lang w:val="ru-RU"/>
        </w:rPr>
        <w:t xml:space="preserve"> «Экономика»</w:t>
      </w:r>
    </w:p>
    <w:p w14:paraId="678D2FB1" w14:textId="77777777" w:rsidR="00F26755" w:rsidRDefault="00F26755">
      <w:pPr>
        <w:spacing w:after="0"/>
        <w:ind w:left="10" w:right="6"/>
        <w:jc w:val="center"/>
        <w:rPr>
          <w:sz w:val="16"/>
          <w:szCs w:val="16"/>
          <w:lang w:val="ru-RU"/>
        </w:rPr>
      </w:pPr>
    </w:p>
    <w:p w14:paraId="2E6B764A" w14:textId="6A769358" w:rsidR="00F26755" w:rsidRDefault="00786067">
      <w:pPr>
        <w:spacing w:after="0"/>
        <w:ind w:left="10" w:right="6"/>
        <w:jc w:val="center"/>
        <w:rPr>
          <w:lang w:val="ru-RU"/>
        </w:rPr>
      </w:pPr>
      <w:r>
        <w:rPr>
          <w:lang w:val="ru-RU"/>
        </w:rPr>
        <w:t xml:space="preserve">образовательная </w:t>
      </w:r>
      <w:r w:rsidR="009C7F12">
        <w:rPr>
          <w:lang w:val="ru-RU"/>
        </w:rPr>
        <w:t>программа «</w:t>
      </w:r>
      <w:r>
        <w:rPr>
          <w:lang w:val="ru-RU"/>
        </w:rPr>
        <w:t xml:space="preserve">Экономика и бизнес», профиль «Экономика и финансы топливно-энергетического комплекса» </w:t>
      </w:r>
    </w:p>
    <w:p w14:paraId="6BA5B851" w14:textId="77777777" w:rsidR="00F26755" w:rsidRDefault="00F26755">
      <w:pPr>
        <w:spacing w:after="0"/>
        <w:ind w:left="10" w:right="6"/>
        <w:jc w:val="center"/>
        <w:rPr>
          <w:lang w:val="ru-RU"/>
        </w:rPr>
      </w:pPr>
    </w:p>
    <w:p w14:paraId="4F9CE78C" w14:textId="77B1E4A4" w:rsidR="00F26755" w:rsidRDefault="00786067">
      <w:pPr>
        <w:spacing w:after="0"/>
        <w:ind w:left="10" w:right="6"/>
        <w:jc w:val="center"/>
        <w:rPr>
          <w:lang w:val="ru-RU"/>
        </w:rPr>
      </w:pPr>
      <w:r>
        <w:rPr>
          <w:lang w:val="ru-RU"/>
        </w:rPr>
        <w:t xml:space="preserve">образовательная программа «Экономика и финансы топливно-энергетического комплекса», профиль «Экономика и финансы топливно-энергетического комплекса» </w:t>
      </w:r>
    </w:p>
    <w:p w14:paraId="7E9D6B73" w14:textId="77777777" w:rsidR="0057520E" w:rsidRDefault="0057520E">
      <w:pPr>
        <w:spacing w:after="0"/>
        <w:ind w:left="10" w:right="6"/>
        <w:jc w:val="center"/>
        <w:rPr>
          <w:lang w:val="ru-RU"/>
        </w:rPr>
      </w:pPr>
    </w:p>
    <w:p w14:paraId="523E4FC5" w14:textId="77777777" w:rsidR="0057520E" w:rsidRPr="004D03AC" w:rsidRDefault="0057520E" w:rsidP="0057520E">
      <w:pPr>
        <w:spacing w:after="0" w:line="240" w:lineRule="auto"/>
        <w:jc w:val="center"/>
        <w:rPr>
          <w:i/>
          <w:color w:val="auto"/>
          <w:sz w:val="24"/>
          <w:szCs w:val="24"/>
          <w:lang w:val="ru-RU" w:eastAsia="en-US"/>
        </w:rPr>
      </w:pPr>
      <w:r w:rsidRPr="004D03AC">
        <w:rPr>
          <w:i/>
          <w:sz w:val="24"/>
          <w:szCs w:val="24"/>
          <w:lang w:val="ru-RU"/>
        </w:rPr>
        <w:t xml:space="preserve">Рекомендовано Ученым советом Факультета экономики и бизнеса </w:t>
      </w:r>
    </w:p>
    <w:p w14:paraId="3B8719AD" w14:textId="77777777" w:rsidR="0057520E" w:rsidRPr="004D03AC" w:rsidRDefault="0057520E" w:rsidP="0057520E">
      <w:pPr>
        <w:spacing w:after="0" w:line="240" w:lineRule="auto"/>
        <w:jc w:val="center"/>
        <w:rPr>
          <w:i/>
          <w:sz w:val="24"/>
          <w:szCs w:val="24"/>
          <w:lang w:val="ru-RU"/>
        </w:rPr>
      </w:pPr>
      <w:r w:rsidRPr="004D03AC">
        <w:rPr>
          <w:i/>
          <w:sz w:val="24"/>
          <w:szCs w:val="24"/>
          <w:lang w:val="ru-RU"/>
        </w:rPr>
        <w:t>(протокол №24 от «16» ноября 2022 г.)</w:t>
      </w:r>
    </w:p>
    <w:p w14:paraId="48F0C4E9" w14:textId="77777777" w:rsidR="0057520E" w:rsidRPr="004D03AC" w:rsidRDefault="0057520E" w:rsidP="0057520E">
      <w:pPr>
        <w:spacing w:after="0" w:line="240" w:lineRule="auto"/>
        <w:jc w:val="center"/>
        <w:rPr>
          <w:i/>
          <w:sz w:val="24"/>
          <w:szCs w:val="24"/>
          <w:lang w:val="ru-RU"/>
        </w:rPr>
      </w:pPr>
    </w:p>
    <w:p w14:paraId="57BEE7EC" w14:textId="77777777" w:rsidR="0057520E" w:rsidRPr="004D03AC" w:rsidRDefault="0057520E" w:rsidP="0057520E">
      <w:pPr>
        <w:spacing w:after="0" w:line="240" w:lineRule="auto"/>
        <w:jc w:val="center"/>
        <w:rPr>
          <w:i/>
          <w:sz w:val="24"/>
          <w:szCs w:val="24"/>
          <w:lang w:val="ru-RU"/>
        </w:rPr>
      </w:pPr>
      <w:r w:rsidRPr="004D03AC">
        <w:rPr>
          <w:i/>
          <w:sz w:val="24"/>
          <w:szCs w:val="24"/>
          <w:lang w:val="ru-RU"/>
        </w:rPr>
        <w:t>Одобрено на заседании Департамента отраслевых рынков</w:t>
      </w:r>
    </w:p>
    <w:p w14:paraId="51D43B4D" w14:textId="77777777" w:rsidR="0057520E" w:rsidRPr="004D03AC" w:rsidRDefault="0057520E" w:rsidP="0057520E">
      <w:pPr>
        <w:spacing w:after="0" w:line="240" w:lineRule="auto"/>
        <w:jc w:val="center"/>
        <w:rPr>
          <w:i/>
          <w:sz w:val="24"/>
          <w:szCs w:val="24"/>
          <w:lang w:val="ru-RU"/>
        </w:rPr>
      </w:pPr>
      <w:r w:rsidRPr="004D03AC">
        <w:rPr>
          <w:i/>
          <w:sz w:val="24"/>
          <w:szCs w:val="24"/>
          <w:lang w:val="ru-RU"/>
        </w:rPr>
        <w:t xml:space="preserve">Факультета экономики и бизнеса </w:t>
      </w:r>
    </w:p>
    <w:p w14:paraId="55F3C865" w14:textId="77777777" w:rsidR="0057520E" w:rsidRPr="004D03AC" w:rsidRDefault="0057520E" w:rsidP="0057520E">
      <w:pPr>
        <w:spacing w:after="0" w:line="240" w:lineRule="auto"/>
        <w:jc w:val="center"/>
        <w:rPr>
          <w:i/>
          <w:sz w:val="24"/>
          <w:szCs w:val="24"/>
          <w:lang w:val="ru-RU"/>
        </w:rPr>
      </w:pPr>
      <w:r w:rsidRPr="004D03AC">
        <w:rPr>
          <w:i/>
          <w:sz w:val="24"/>
          <w:szCs w:val="24"/>
          <w:lang w:val="ru-RU"/>
        </w:rPr>
        <w:t>(протокол № 3 от «26» октября 2022 г.)</w:t>
      </w:r>
    </w:p>
    <w:p w14:paraId="53A33986" w14:textId="77777777" w:rsidR="00F26755" w:rsidRDefault="00F26755">
      <w:pPr>
        <w:spacing w:line="276" w:lineRule="auto"/>
        <w:jc w:val="center"/>
        <w:rPr>
          <w:sz w:val="16"/>
          <w:szCs w:val="16"/>
          <w:lang w:val="ru-RU"/>
        </w:rPr>
      </w:pPr>
    </w:p>
    <w:p w14:paraId="37E2B79A" w14:textId="77777777" w:rsidR="00F26755" w:rsidRDefault="00786067">
      <w:pPr>
        <w:spacing w:after="0"/>
        <w:ind w:left="10" w:right="8"/>
        <w:jc w:val="center"/>
      </w:pPr>
      <w:r>
        <w:rPr>
          <w:b/>
          <w:lang w:val="ru-RU"/>
        </w:rPr>
        <w:t xml:space="preserve">Москва 2022    </w:t>
      </w:r>
    </w:p>
    <w:p w14:paraId="0FAA5455" w14:textId="77777777" w:rsidR="00F26755" w:rsidRDefault="00786067">
      <w:pPr>
        <w:spacing w:after="0" w:line="252" w:lineRule="auto"/>
        <w:ind w:left="0" w:right="0" w:firstLine="0"/>
        <w:jc w:val="center"/>
      </w:pPr>
      <w:r>
        <w:rPr>
          <w:szCs w:val="28"/>
        </w:rPr>
        <w:lastRenderedPageBreak/>
        <w:t>СОДЕРЖАНИЕ</w:t>
      </w:r>
    </w:p>
    <w:p w14:paraId="1471FC00" w14:textId="77777777" w:rsidR="00F26755" w:rsidRDefault="00786067">
      <w:pPr>
        <w:spacing w:after="32" w:line="252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tbl>
      <w:tblPr>
        <w:tblW w:w="964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17"/>
        <w:gridCol w:w="8349"/>
        <w:gridCol w:w="674"/>
      </w:tblGrid>
      <w:tr w:rsidR="00F26755" w:rsidRPr="0097410D" w14:paraId="0FA61981" w14:textId="77777777" w:rsidTr="0097410D">
        <w:tc>
          <w:tcPr>
            <w:tcW w:w="617" w:type="dxa"/>
            <w:shd w:val="clear" w:color="auto" w:fill="auto"/>
          </w:tcPr>
          <w:p w14:paraId="73DD4B89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1.</w:t>
            </w:r>
          </w:p>
        </w:tc>
        <w:tc>
          <w:tcPr>
            <w:tcW w:w="8349" w:type="dxa"/>
            <w:shd w:val="clear" w:color="auto" w:fill="auto"/>
          </w:tcPr>
          <w:p w14:paraId="0BA7C82D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97410D">
              <w:rPr>
                <w:sz w:val="24"/>
                <w:szCs w:val="24"/>
              </w:rPr>
              <w:t>Наименование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дисциплины</w:t>
            </w:r>
            <w:proofErr w:type="spellEnd"/>
            <w:r w:rsidRPr="0097410D">
              <w:rPr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674" w:type="dxa"/>
          </w:tcPr>
          <w:p w14:paraId="3EB70E23" w14:textId="2082B927" w:rsidR="00F26755" w:rsidRPr="0097410D" w:rsidRDefault="00587FB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3</w:t>
            </w:r>
          </w:p>
        </w:tc>
      </w:tr>
      <w:tr w:rsidR="00F26755" w:rsidRPr="0097410D" w14:paraId="76E008B5" w14:textId="77777777" w:rsidTr="0097410D">
        <w:tc>
          <w:tcPr>
            <w:tcW w:w="617" w:type="dxa"/>
            <w:shd w:val="clear" w:color="auto" w:fill="auto"/>
          </w:tcPr>
          <w:p w14:paraId="722D1398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2.</w:t>
            </w:r>
          </w:p>
        </w:tc>
        <w:tc>
          <w:tcPr>
            <w:tcW w:w="8349" w:type="dxa"/>
            <w:shd w:val="clear" w:color="auto" w:fill="auto"/>
          </w:tcPr>
          <w:p w14:paraId="4655B517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</w:t>
            </w:r>
            <w:r w:rsidRPr="0097410D">
              <w:rPr>
                <w:sz w:val="24"/>
                <w:szCs w:val="24"/>
                <w:lang w:val="ru-RU"/>
              </w:rPr>
              <w:t>...........................................</w:t>
            </w:r>
          </w:p>
        </w:tc>
        <w:tc>
          <w:tcPr>
            <w:tcW w:w="674" w:type="dxa"/>
          </w:tcPr>
          <w:p w14:paraId="61110B65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65EF0BF0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EA9E5C2" w14:textId="430C9C7B" w:rsidR="00F26755" w:rsidRPr="0097410D" w:rsidRDefault="00587FB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3</w:t>
            </w:r>
          </w:p>
        </w:tc>
      </w:tr>
      <w:tr w:rsidR="00F26755" w:rsidRPr="0097410D" w14:paraId="1336E43F" w14:textId="77777777" w:rsidTr="0097410D">
        <w:tc>
          <w:tcPr>
            <w:tcW w:w="617" w:type="dxa"/>
            <w:shd w:val="clear" w:color="auto" w:fill="auto"/>
          </w:tcPr>
          <w:p w14:paraId="0BBB01AA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3.</w:t>
            </w:r>
          </w:p>
        </w:tc>
        <w:tc>
          <w:tcPr>
            <w:tcW w:w="8349" w:type="dxa"/>
            <w:shd w:val="clear" w:color="auto" w:fill="auto"/>
          </w:tcPr>
          <w:p w14:paraId="203B9E9E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bCs/>
                <w:iCs/>
                <w:sz w:val="24"/>
                <w:szCs w:val="24"/>
                <w:lang w:val="ru-RU"/>
              </w:rPr>
              <w:t>Место дисциплины в структуре образовательной программы...........................</w:t>
            </w:r>
          </w:p>
        </w:tc>
        <w:tc>
          <w:tcPr>
            <w:tcW w:w="674" w:type="dxa"/>
          </w:tcPr>
          <w:p w14:paraId="2A40CE4B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7</w:t>
            </w:r>
          </w:p>
        </w:tc>
      </w:tr>
      <w:tr w:rsidR="00F26755" w:rsidRPr="0097410D" w14:paraId="023C50F4" w14:textId="77777777" w:rsidTr="0097410D">
        <w:tc>
          <w:tcPr>
            <w:tcW w:w="617" w:type="dxa"/>
            <w:shd w:val="clear" w:color="auto" w:fill="auto"/>
          </w:tcPr>
          <w:p w14:paraId="3BDF05ED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4.</w:t>
            </w:r>
          </w:p>
        </w:tc>
        <w:tc>
          <w:tcPr>
            <w:tcW w:w="8349" w:type="dxa"/>
            <w:shd w:val="clear" w:color="auto" w:fill="auto"/>
          </w:tcPr>
          <w:p w14:paraId="75F3220C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iCs/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Pr="0097410D">
              <w:rPr>
                <w:iCs/>
                <w:sz w:val="24"/>
                <w:szCs w:val="24"/>
                <w:lang w:val="ru-RU"/>
              </w:rPr>
              <w:t>………………………..……………………………………..</w:t>
            </w:r>
          </w:p>
        </w:tc>
        <w:tc>
          <w:tcPr>
            <w:tcW w:w="674" w:type="dxa"/>
          </w:tcPr>
          <w:p w14:paraId="0B6E151B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92C7245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59288327" w14:textId="6527A4A5" w:rsidR="00F26755" w:rsidRPr="0097410D" w:rsidRDefault="001D688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7</w:t>
            </w:r>
          </w:p>
        </w:tc>
      </w:tr>
      <w:tr w:rsidR="00F26755" w:rsidRPr="0097410D" w14:paraId="502D8810" w14:textId="77777777" w:rsidTr="0097410D">
        <w:tc>
          <w:tcPr>
            <w:tcW w:w="617" w:type="dxa"/>
            <w:shd w:val="clear" w:color="auto" w:fill="auto"/>
          </w:tcPr>
          <w:p w14:paraId="5EFA55B0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</w:t>
            </w:r>
          </w:p>
        </w:tc>
        <w:tc>
          <w:tcPr>
            <w:tcW w:w="8349" w:type="dxa"/>
            <w:shd w:val="clear" w:color="auto" w:fill="auto"/>
          </w:tcPr>
          <w:p w14:paraId="44B631DB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bCs/>
                <w:iCs/>
                <w:sz w:val="24"/>
                <w:szCs w:val="24"/>
                <w:lang w:val="ru-RU"/>
              </w:rPr>
              <w:t xml:space="preserve">Содержание дисциплины, структурированное по темам </w:t>
            </w:r>
            <w:r w:rsidRPr="0097410D">
              <w:rPr>
                <w:bCs/>
                <w:iCs/>
                <w:vanish/>
                <w:sz w:val="24"/>
                <w:szCs w:val="24"/>
                <w:lang w:val="ru-RU"/>
              </w:rPr>
              <w:t>Указание разделов и тем, отводимых на самостоятельное освоение обучающихся дисциплине занятий и самостоятельной работы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 xml:space="preserve"> (разделам) дисциплины с указанием их объемов (в академических часах) и видов учебных занятий…………………………………………………………...............................</w:t>
            </w:r>
          </w:p>
        </w:tc>
        <w:tc>
          <w:tcPr>
            <w:tcW w:w="674" w:type="dxa"/>
          </w:tcPr>
          <w:p w14:paraId="1CA38523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48375CBE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0EEDB460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8</w:t>
            </w:r>
          </w:p>
        </w:tc>
      </w:tr>
      <w:tr w:rsidR="00F26755" w:rsidRPr="0097410D" w14:paraId="06E95CB4" w14:textId="77777777" w:rsidTr="0097410D">
        <w:tc>
          <w:tcPr>
            <w:tcW w:w="617" w:type="dxa"/>
            <w:shd w:val="clear" w:color="auto" w:fill="auto"/>
          </w:tcPr>
          <w:p w14:paraId="7DC9A8B2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5.1.</w:t>
            </w:r>
          </w:p>
        </w:tc>
        <w:tc>
          <w:tcPr>
            <w:tcW w:w="8349" w:type="dxa"/>
            <w:shd w:val="clear" w:color="auto" w:fill="auto"/>
          </w:tcPr>
          <w:p w14:paraId="3C59C188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97410D">
              <w:rPr>
                <w:sz w:val="24"/>
                <w:szCs w:val="24"/>
              </w:rPr>
              <w:t>Содержание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дисциплины</w:t>
            </w:r>
            <w:proofErr w:type="spellEnd"/>
            <w:r w:rsidRPr="0097410D">
              <w:rPr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674" w:type="dxa"/>
          </w:tcPr>
          <w:p w14:paraId="5A624477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8</w:t>
            </w:r>
          </w:p>
        </w:tc>
      </w:tr>
      <w:tr w:rsidR="00F26755" w:rsidRPr="0097410D" w14:paraId="1392EC08" w14:textId="77777777" w:rsidTr="0097410D">
        <w:tc>
          <w:tcPr>
            <w:tcW w:w="617" w:type="dxa"/>
            <w:shd w:val="clear" w:color="auto" w:fill="auto"/>
          </w:tcPr>
          <w:p w14:paraId="41962634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5.2.</w:t>
            </w:r>
          </w:p>
        </w:tc>
        <w:tc>
          <w:tcPr>
            <w:tcW w:w="8349" w:type="dxa"/>
            <w:shd w:val="clear" w:color="auto" w:fill="auto"/>
          </w:tcPr>
          <w:p w14:paraId="3844774D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97410D">
              <w:rPr>
                <w:sz w:val="24"/>
                <w:szCs w:val="24"/>
              </w:rPr>
              <w:t>Учебно-тематический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план</w:t>
            </w:r>
            <w:proofErr w:type="spellEnd"/>
            <w:r w:rsidRPr="0097410D"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674" w:type="dxa"/>
          </w:tcPr>
          <w:p w14:paraId="35A199B8" w14:textId="1AD392EE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</w:rPr>
              <w:t>1</w:t>
            </w:r>
            <w:r w:rsidR="001D6885" w:rsidRPr="0097410D">
              <w:rPr>
                <w:sz w:val="24"/>
                <w:szCs w:val="24"/>
                <w:lang w:val="ru-RU"/>
              </w:rPr>
              <w:t>5</w:t>
            </w:r>
          </w:p>
        </w:tc>
      </w:tr>
      <w:tr w:rsidR="00F26755" w:rsidRPr="0097410D" w14:paraId="3AD2F601" w14:textId="77777777" w:rsidTr="0097410D">
        <w:trPr>
          <w:trHeight w:val="433"/>
        </w:trPr>
        <w:tc>
          <w:tcPr>
            <w:tcW w:w="617" w:type="dxa"/>
            <w:shd w:val="clear" w:color="auto" w:fill="auto"/>
          </w:tcPr>
          <w:p w14:paraId="0675ADA0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5.3.</w:t>
            </w:r>
          </w:p>
        </w:tc>
        <w:tc>
          <w:tcPr>
            <w:tcW w:w="8349" w:type="dxa"/>
            <w:shd w:val="clear" w:color="auto" w:fill="auto"/>
          </w:tcPr>
          <w:p w14:paraId="6B9287DF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97410D">
              <w:rPr>
                <w:sz w:val="24"/>
                <w:szCs w:val="24"/>
              </w:rPr>
              <w:t>Содержание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семинаров</w:t>
            </w:r>
            <w:proofErr w:type="spellEnd"/>
            <w:r w:rsidRPr="0097410D">
              <w:rPr>
                <w:sz w:val="24"/>
                <w:szCs w:val="24"/>
              </w:rPr>
              <w:t xml:space="preserve">, </w:t>
            </w:r>
            <w:proofErr w:type="spellStart"/>
            <w:r w:rsidRPr="0097410D">
              <w:rPr>
                <w:sz w:val="24"/>
                <w:szCs w:val="24"/>
              </w:rPr>
              <w:t>практических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занятий</w:t>
            </w:r>
            <w:proofErr w:type="spellEnd"/>
            <w:r w:rsidRPr="0097410D">
              <w:rPr>
                <w:sz w:val="24"/>
                <w:szCs w:val="24"/>
              </w:rPr>
              <w:t>………………..............................</w:t>
            </w:r>
          </w:p>
        </w:tc>
        <w:tc>
          <w:tcPr>
            <w:tcW w:w="674" w:type="dxa"/>
          </w:tcPr>
          <w:p w14:paraId="6F73716B" w14:textId="5CD99871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</w:rPr>
              <w:t>1</w:t>
            </w:r>
            <w:r w:rsidR="001D6885" w:rsidRPr="0097410D">
              <w:rPr>
                <w:sz w:val="24"/>
                <w:szCs w:val="24"/>
                <w:lang w:val="ru-RU"/>
              </w:rPr>
              <w:t>8</w:t>
            </w:r>
          </w:p>
        </w:tc>
      </w:tr>
      <w:tr w:rsidR="00F26755" w:rsidRPr="0097410D" w14:paraId="26905402" w14:textId="77777777" w:rsidTr="0097410D">
        <w:tc>
          <w:tcPr>
            <w:tcW w:w="617" w:type="dxa"/>
            <w:shd w:val="clear" w:color="auto" w:fill="auto"/>
          </w:tcPr>
          <w:p w14:paraId="4A346000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6.</w:t>
            </w:r>
          </w:p>
        </w:tc>
        <w:tc>
          <w:tcPr>
            <w:tcW w:w="8349" w:type="dxa"/>
            <w:shd w:val="clear" w:color="auto" w:fill="auto"/>
          </w:tcPr>
          <w:p w14:paraId="5653BF75" w14:textId="77777777" w:rsidR="00F26755" w:rsidRPr="0097410D" w:rsidRDefault="00786067">
            <w:pPr>
              <w:widowControl w:val="0"/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>……………………………………………………….</w:t>
            </w:r>
          </w:p>
        </w:tc>
        <w:tc>
          <w:tcPr>
            <w:tcW w:w="674" w:type="dxa"/>
          </w:tcPr>
          <w:p w14:paraId="65E4D513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6CF377C" w14:textId="051628FF" w:rsidR="00F26755" w:rsidRPr="0097410D" w:rsidRDefault="001D6885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2</w:t>
            </w:r>
            <w:r w:rsidR="00637E5B">
              <w:rPr>
                <w:sz w:val="24"/>
                <w:szCs w:val="24"/>
                <w:lang w:val="ru-RU"/>
              </w:rPr>
              <w:t>1</w:t>
            </w:r>
          </w:p>
        </w:tc>
      </w:tr>
      <w:tr w:rsidR="00F26755" w:rsidRPr="0097410D" w14:paraId="1D3F6E47" w14:textId="77777777" w:rsidTr="0097410D">
        <w:tc>
          <w:tcPr>
            <w:tcW w:w="617" w:type="dxa"/>
            <w:shd w:val="clear" w:color="auto" w:fill="auto"/>
          </w:tcPr>
          <w:p w14:paraId="09F3A0E7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6.1.</w:t>
            </w:r>
          </w:p>
        </w:tc>
        <w:tc>
          <w:tcPr>
            <w:tcW w:w="8349" w:type="dxa"/>
            <w:shd w:val="clear" w:color="auto" w:fill="auto"/>
          </w:tcPr>
          <w:p w14:paraId="62707F07" w14:textId="77777777" w:rsidR="00F26755" w:rsidRPr="0097410D" w:rsidRDefault="00786067">
            <w:pPr>
              <w:widowControl w:val="0"/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>………………………………….</w:t>
            </w:r>
          </w:p>
        </w:tc>
        <w:tc>
          <w:tcPr>
            <w:tcW w:w="674" w:type="dxa"/>
          </w:tcPr>
          <w:p w14:paraId="3F13D47A" w14:textId="77777777" w:rsidR="00637E5B" w:rsidRDefault="00637E5B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0C629D4" w14:textId="69D22CF6" w:rsidR="00F26755" w:rsidRPr="0097410D" w:rsidRDefault="001D6885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2</w:t>
            </w:r>
            <w:r w:rsidR="00637E5B">
              <w:rPr>
                <w:sz w:val="24"/>
                <w:szCs w:val="24"/>
                <w:lang w:val="ru-RU"/>
              </w:rPr>
              <w:t>1</w:t>
            </w:r>
          </w:p>
        </w:tc>
      </w:tr>
      <w:tr w:rsidR="00F26755" w:rsidRPr="0097410D" w14:paraId="0B29C739" w14:textId="77777777" w:rsidTr="0097410D">
        <w:tc>
          <w:tcPr>
            <w:tcW w:w="617" w:type="dxa"/>
            <w:shd w:val="clear" w:color="auto" w:fill="auto"/>
          </w:tcPr>
          <w:p w14:paraId="25765F7A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6.2.</w:t>
            </w:r>
          </w:p>
        </w:tc>
        <w:tc>
          <w:tcPr>
            <w:tcW w:w="8349" w:type="dxa"/>
            <w:shd w:val="clear" w:color="auto" w:fill="auto"/>
          </w:tcPr>
          <w:p w14:paraId="4939A250" w14:textId="77777777" w:rsidR="00F26755" w:rsidRPr="0097410D" w:rsidRDefault="00786067">
            <w:pPr>
              <w:widowControl w:val="0"/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вопросов, заданий, тем для подготовки к текущему контролю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>...........</w:t>
            </w:r>
          </w:p>
        </w:tc>
        <w:tc>
          <w:tcPr>
            <w:tcW w:w="674" w:type="dxa"/>
          </w:tcPr>
          <w:p w14:paraId="4314AC7B" w14:textId="5F2B7678" w:rsidR="00F26755" w:rsidRPr="0097410D" w:rsidRDefault="00786067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</w:rPr>
              <w:t>2</w:t>
            </w:r>
            <w:r w:rsidR="00637E5B">
              <w:rPr>
                <w:sz w:val="24"/>
                <w:szCs w:val="24"/>
                <w:lang w:val="ru-RU"/>
              </w:rPr>
              <w:t>4</w:t>
            </w:r>
          </w:p>
        </w:tc>
      </w:tr>
      <w:tr w:rsidR="00F26755" w:rsidRPr="0097410D" w14:paraId="26CEB5B1" w14:textId="77777777" w:rsidTr="0097410D">
        <w:tc>
          <w:tcPr>
            <w:tcW w:w="617" w:type="dxa"/>
            <w:shd w:val="clear" w:color="auto" w:fill="auto"/>
          </w:tcPr>
          <w:p w14:paraId="5CCC95B2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7.</w:t>
            </w:r>
          </w:p>
        </w:tc>
        <w:tc>
          <w:tcPr>
            <w:tcW w:w="8349" w:type="dxa"/>
            <w:shd w:val="clear" w:color="auto" w:fill="auto"/>
          </w:tcPr>
          <w:p w14:paraId="2F97AC26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дисциплине……………………………………………………….</w:t>
            </w:r>
          </w:p>
        </w:tc>
        <w:tc>
          <w:tcPr>
            <w:tcW w:w="674" w:type="dxa"/>
          </w:tcPr>
          <w:p w14:paraId="68B40984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5DDDF361" w14:textId="52AC44FD" w:rsidR="00F26755" w:rsidRPr="0097410D" w:rsidRDefault="001D6885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2</w:t>
            </w:r>
            <w:r w:rsidR="00637E5B">
              <w:rPr>
                <w:sz w:val="24"/>
                <w:szCs w:val="24"/>
                <w:lang w:val="ru-RU"/>
              </w:rPr>
              <w:t>6</w:t>
            </w:r>
          </w:p>
        </w:tc>
      </w:tr>
      <w:tr w:rsidR="00F26755" w:rsidRPr="0097410D" w14:paraId="255D9B4C" w14:textId="77777777" w:rsidTr="0097410D">
        <w:tc>
          <w:tcPr>
            <w:tcW w:w="617" w:type="dxa"/>
            <w:shd w:val="clear" w:color="auto" w:fill="auto"/>
          </w:tcPr>
          <w:p w14:paraId="631D1EE4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8.</w:t>
            </w:r>
          </w:p>
        </w:tc>
        <w:tc>
          <w:tcPr>
            <w:tcW w:w="8349" w:type="dxa"/>
            <w:shd w:val="clear" w:color="auto" w:fill="auto"/>
          </w:tcPr>
          <w:p w14:paraId="6F36F7A1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bCs/>
                <w:iCs/>
                <w:sz w:val="24"/>
                <w:szCs w:val="24"/>
                <w:lang w:val="ru-RU"/>
              </w:rPr>
              <w:t>Перечень основной и дополнительной учебной литературы, необходимой для освоения дисциплины……………………….......................................................</w:t>
            </w:r>
          </w:p>
        </w:tc>
        <w:tc>
          <w:tcPr>
            <w:tcW w:w="674" w:type="dxa"/>
          </w:tcPr>
          <w:p w14:paraId="4ACE145A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2AC6BD6C" w14:textId="44A73328" w:rsidR="00F26755" w:rsidRPr="0097410D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</w:t>
            </w:r>
          </w:p>
        </w:tc>
      </w:tr>
      <w:tr w:rsidR="00F26755" w:rsidRPr="0097410D" w14:paraId="0958950A" w14:textId="77777777" w:rsidTr="0097410D">
        <w:tc>
          <w:tcPr>
            <w:tcW w:w="617" w:type="dxa"/>
            <w:shd w:val="clear" w:color="auto" w:fill="auto"/>
          </w:tcPr>
          <w:p w14:paraId="131B7BE4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9.</w:t>
            </w:r>
          </w:p>
        </w:tc>
        <w:tc>
          <w:tcPr>
            <w:tcW w:w="8349" w:type="dxa"/>
            <w:shd w:val="clear" w:color="auto" w:fill="auto"/>
          </w:tcPr>
          <w:p w14:paraId="206CA608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дисциплины………………………………………….</w:t>
            </w:r>
          </w:p>
        </w:tc>
        <w:tc>
          <w:tcPr>
            <w:tcW w:w="674" w:type="dxa"/>
          </w:tcPr>
          <w:p w14:paraId="320A5D2C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032A5056" w14:textId="6E94D0A5" w:rsidR="00F26755" w:rsidRPr="0097410D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</w:t>
            </w:r>
          </w:p>
        </w:tc>
      </w:tr>
      <w:tr w:rsidR="00F26755" w:rsidRPr="0097410D" w14:paraId="742A730D" w14:textId="77777777" w:rsidTr="0097410D">
        <w:tc>
          <w:tcPr>
            <w:tcW w:w="617" w:type="dxa"/>
            <w:shd w:val="clear" w:color="auto" w:fill="auto"/>
          </w:tcPr>
          <w:p w14:paraId="265A510A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10.</w:t>
            </w:r>
          </w:p>
        </w:tc>
        <w:tc>
          <w:tcPr>
            <w:tcW w:w="8349" w:type="dxa"/>
            <w:shd w:val="clear" w:color="auto" w:fill="auto"/>
          </w:tcPr>
          <w:p w14:paraId="71E3C423" w14:textId="713A51ED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Методические указания для обучающихся по освоению дисциплины</w:t>
            </w:r>
            <w:r w:rsidR="00637E5B">
              <w:rPr>
                <w:sz w:val="24"/>
                <w:szCs w:val="24"/>
                <w:lang w:val="ru-RU"/>
              </w:rPr>
              <w:t>…………</w:t>
            </w:r>
          </w:p>
        </w:tc>
        <w:tc>
          <w:tcPr>
            <w:tcW w:w="674" w:type="dxa"/>
          </w:tcPr>
          <w:p w14:paraId="49E869AA" w14:textId="5CC3BC83" w:rsidR="00F26755" w:rsidRPr="0097410D" w:rsidRDefault="00786067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</w:rPr>
              <w:t>4</w:t>
            </w:r>
            <w:r w:rsidR="00637E5B">
              <w:rPr>
                <w:sz w:val="24"/>
                <w:szCs w:val="24"/>
                <w:lang w:val="ru-RU"/>
              </w:rPr>
              <w:t>0</w:t>
            </w:r>
          </w:p>
        </w:tc>
      </w:tr>
      <w:tr w:rsidR="00F26755" w:rsidRPr="0097410D" w14:paraId="5AA81173" w14:textId="77777777" w:rsidTr="0097410D">
        <w:tc>
          <w:tcPr>
            <w:tcW w:w="617" w:type="dxa"/>
            <w:shd w:val="clear" w:color="auto" w:fill="auto"/>
          </w:tcPr>
          <w:p w14:paraId="1B8CA0D4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bCs/>
                <w:spacing w:val="10"/>
                <w:sz w:val="24"/>
                <w:szCs w:val="24"/>
              </w:rPr>
              <w:t>11.</w:t>
            </w:r>
          </w:p>
        </w:tc>
        <w:tc>
          <w:tcPr>
            <w:tcW w:w="8349" w:type="dxa"/>
            <w:shd w:val="clear" w:color="auto" w:fill="auto"/>
          </w:tcPr>
          <w:p w14:paraId="7D029617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систем…………...</w:t>
            </w:r>
          </w:p>
        </w:tc>
        <w:tc>
          <w:tcPr>
            <w:tcW w:w="674" w:type="dxa"/>
          </w:tcPr>
          <w:p w14:paraId="43AFD6C1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55B01E7E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6744EF95" w14:textId="4716D3AC" w:rsidR="00F26755" w:rsidRPr="0097410D" w:rsidRDefault="00786067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</w:rPr>
              <w:t>4</w:t>
            </w:r>
            <w:r w:rsidR="00637E5B">
              <w:rPr>
                <w:sz w:val="24"/>
                <w:szCs w:val="24"/>
                <w:lang w:val="ru-RU"/>
              </w:rPr>
              <w:t>2</w:t>
            </w:r>
          </w:p>
        </w:tc>
      </w:tr>
      <w:tr w:rsidR="00F26755" w:rsidRPr="0097410D" w14:paraId="491CD637" w14:textId="77777777" w:rsidTr="0097410D">
        <w:tc>
          <w:tcPr>
            <w:tcW w:w="617" w:type="dxa"/>
            <w:shd w:val="clear" w:color="auto" w:fill="auto"/>
          </w:tcPr>
          <w:p w14:paraId="7CB25F4F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bCs/>
                <w:spacing w:val="10"/>
                <w:sz w:val="24"/>
                <w:szCs w:val="24"/>
              </w:rPr>
              <w:t>12.</w:t>
            </w:r>
          </w:p>
        </w:tc>
        <w:tc>
          <w:tcPr>
            <w:tcW w:w="8349" w:type="dxa"/>
            <w:shd w:val="clear" w:color="auto" w:fill="auto"/>
          </w:tcPr>
          <w:p w14:paraId="61FF6789" w14:textId="77777777" w:rsidR="00F26755" w:rsidRPr="0097410D" w:rsidRDefault="00786067">
            <w:pPr>
              <w:widowControl w:val="0"/>
              <w:tabs>
                <w:tab w:val="left" w:pos="993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674" w:type="dxa"/>
          </w:tcPr>
          <w:p w14:paraId="083196EB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E33ED21" w14:textId="2080DDF7" w:rsidR="00F26755" w:rsidRPr="00637E5B" w:rsidRDefault="00786067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</w:rPr>
              <w:t>4</w:t>
            </w:r>
            <w:r w:rsidR="00637E5B">
              <w:rPr>
                <w:sz w:val="24"/>
                <w:szCs w:val="24"/>
                <w:lang w:val="ru-RU"/>
              </w:rPr>
              <w:t>3</w:t>
            </w:r>
          </w:p>
        </w:tc>
      </w:tr>
    </w:tbl>
    <w:p w14:paraId="7252E3E7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70FE12A5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5E1E3C5A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48FE1EA3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57EA3A2A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4FC64D20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0589A5BC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0CA7E05C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1F56F2B4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65A9AF97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39C229A5" w14:textId="77777777" w:rsidR="00F26755" w:rsidRDefault="00786067">
      <w:pPr>
        <w:pStyle w:val="1"/>
        <w:spacing w:after="170"/>
        <w:ind w:left="989" w:right="0" w:hanging="281"/>
      </w:pPr>
      <w:bookmarkStart w:id="1" w:name="__RefHeading___Toc96832"/>
      <w:bookmarkEnd w:id="1"/>
      <w:proofErr w:type="spellStart"/>
      <w:r>
        <w:lastRenderedPageBreak/>
        <w:t>Наименование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 xml:space="preserve"> </w:t>
      </w:r>
    </w:p>
    <w:p w14:paraId="68C46718" w14:textId="77777777" w:rsidR="00F26755" w:rsidRDefault="00786067">
      <w:pPr>
        <w:spacing w:after="11" w:line="384" w:lineRule="auto"/>
        <w:ind w:left="-15" w:right="0" w:firstLine="708"/>
        <w:rPr>
          <w:lang w:val="ru-RU"/>
        </w:rPr>
      </w:pPr>
      <w:r>
        <w:rPr>
          <w:lang w:val="ru-RU"/>
        </w:rPr>
        <w:t xml:space="preserve">Организационно-правовые основы функционирования топливно-энергетического комплекса.  </w:t>
      </w:r>
    </w:p>
    <w:p w14:paraId="51B400D9" w14:textId="77777777" w:rsidR="00F26755" w:rsidRDefault="00786067">
      <w:pPr>
        <w:pStyle w:val="1"/>
        <w:ind w:left="-15" w:right="0"/>
        <w:rPr>
          <w:lang w:val="ru-RU"/>
        </w:rPr>
      </w:pPr>
      <w:bookmarkStart w:id="2" w:name="__RefHeading___Toc96833"/>
      <w:bookmarkEnd w:id="2"/>
      <w:r>
        <w:rPr>
          <w:lang w:val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01916BB6" w14:textId="77777777" w:rsidR="00F26755" w:rsidRDefault="00F26755">
      <w:pPr>
        <w:rPr>
          <w:lang w:val="ru-RU"/>
        </w:rPr>
      </w:pPr>
    </w:p>
    <w:tbl>
      <w:tblPr>
        <w:tblW w:w="10034" w:type="dxa"/>
        <w:tblInd w:w="-5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1489"/>
        <w:gridCol w:w="2166"/>
        <w:gridCol w:w="2552"/>
        <w:gridCol w:w="3827"/>
      </w:tblGrid>
      <w:tr w:rsidR="00F26755" w:rsidRPr="00332422" w14:paraId="34F5AD3B" w14:textId="77777777" w:rsidTr="009C7F12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DE7A7" w14:textId="77777777" w:rsidR="00F26755" w:rsidRDefault="00786067" w:rsidP="009C7F12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0CD6E5" w14:textId="77777777" w:rsidR="00F26755" w:rsidRDefault="00786067" w:rsidP="009C7F12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9D03B4" w14:textId="77777777" w:rsidR="00F26755" w:rsidRDefault="00786067" w:rsidP="009C7F12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Индикаторы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достижения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A3FB8A" w14:textId="77777777" w:rsidR="00F26755" w:rsidRDefault="00786067" w:rsidP="009C7F12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D7A26" w:rsidRPr="00332422" w14:paraId="33DC4598" w14:textId="77777777" w:rsidTr="009C7F12">
        <w:tc>
          <w:tcPr>
            <w:tcW w:w="10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F04420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38.03.01 – «Экономика», образовательная программа «Экономика и бизнес», профиль «Экономика и финансы топливно-энергетического комплекса», 2021 года набора</w:t>
            </w:r>
          </w:p>
          <w:p w14:paraId="500390F1" w14:textId="14BBA3E8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38.03.01 – «Экономика», образовательная программа «Экономика и финансы топливно-энергетического комплекса», профиль «Экономика и финансы топливно-энергетического комплекса», 2022 года набора</w:t>
            </w:r>
          </w:p>
        </w:tc>
      </w:tr>
      <w:tr w:rsidR="003D7A26" w:rsidRPr="00332422" w14:paraId="696B5319" w14:textId="77777777" w:rsidTr="009C7F12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669C1B" w14:textId="27D1ADBC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</w:rPr>
              <w:t xml:space="preserve">УК-5 </w:t>
            </w: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7F8104" w14:textId="3202BBFF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1936D4" w14:textId="2DF2F00B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  <w:r w:rsidRPr="003D7A26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EF97A2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основные положения антимонопольного и антикоррупционного, налогового, административного законодательства, законодательства экспортного контроля для организаций топливно-энергетического комплекса </w:t>
            </w:r>
            <w:r w:rsidRPr="003D7A26">
              <w:rPr>
                <w:sz w:val="24"/>
                <w:szCs w:val="24"/>
                <w:lang w:val="ru-RU"/>
              </w:rPr>
              <w:tab/>
              <w:t xml:space="preserve">на </w:t>
            </w:r>
            <w:r w:rsidRPr="003D7A26">
              <w:rPr>
                <w:sz w:val="24"/>
                <w:szCs w:val="24"/>
                <w:lang w:val="ru-RU"/>
              </w:rPr>
              <w:tab/>
              <w:t xml:space="preserve">различных уровнях </w:t>
            </w:r>
          </w:p>
          <w:p w14:paraId="11990030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находить актуальную нормативно-правовую информацию по регулированию деятельности предприятий ТЭК на российском и международном рынке; применять нормы </w:t>
            </w:r>
          </w:p>
          <w:p w14:paraId="41976E32" w14:textId="35A8FF3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действующего законодательства в решении ключевых проблем деятельности предприятий ТЭК </w:t>
            </w:r>
          </w:p>
        </w:tc>
      </w:tr>
      <w:tr w:rsidR="003D7A26" w:rsidRPr="00332422" w14:paraId="24C31B06" w14:textId="77777777" w:rsidTr="009C7F1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5FC53D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1EA939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AA999A" w14:textId="24B3045A" w:rsidR="003D7A26" w:rsidRPr="003D7A26" w:rsidRDefault="003D7A26" w:rsidP="009C7F1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  <w:r w:rsidRPr="003D7A26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923A39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основы проведения и </w:t>
            </w:r>
          </w:p>
          <w:p w14:paraId="7FD07B57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методы системного анализа в экономике; </w:t>
            </w:r>
          </w:p>
          <w:p w14:paraId="2AB960CB" w14:textId="7C18A240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разрабатывать и корректировать программы развития ТЭК на различных уровнях с учетом изменяющихся условий и трансформационных процессов </w:t>
            </w:r>
          </w:p>
        </w:tc>
      </w:tr>
      <w:tr w:rsidR="003D7A26" w:rsidRPr="00332422" w14:paraId="10520070" w14:textId="77777777" w:rsidTr="009C7F12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5A4B10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D7A26">
              <w:rPr>
                <w:sz w:val="24"/>
                <w:szCs w:val="24"/>
              </w:rPr>
              <w:t xml:space="preserve">ПКН-2 </w:t>
            </w: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E7462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Способность на основе </w:t>
            </w:r>
            <w:r w:rsidRPr="003D7A26">
              <w:rPr>
                <w:sz w:val="24"/>
                <w:szCs w:val="24"/>
                <w:lang w:val="ru-RU"/>
              </w:rPr>
              <w:lastRenderedPageBreak/>
              <w:t xml:space="preserve">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 w:rsidRPr="003D7A26">
              <w:rPr>
                <w:sz w:val="24"/>
                <w:szCs w:val="24"/>
                <w:lang w:val="ru-RU"/>
              </w:rPr>
              <w:t>макро уровне</w:t>
            </w:r>
            <w:proofErr w:type="gramEnd"/>
          </w:p>
          <w:p w14:paraId="54C3D00E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  <w:p w14:paraId="77119E0C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  <w:p w14:paraId="79E920F3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  <w:p w14:paraId="7FA20E5F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  <w:p w14:paraId="070E5BB6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0F8B5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lastRenderedPageBreak/>
              <w:t xml:space="preserve">1. Применяет нормативно-правовую </w:t>
            </w:r>
            <w:r w:rsidRPr="003D7A26">
              <w:rPr>
                <w:sz w:val="24"/>
                <w:szCs w:val="24"/>
                <w:lang w:val="ru-RU"/>
              </w:rPr>
              <w:lastRenderedPageBreak/>
              <w:t>базу, регламентирующую порядок расчета финансово-экономических показателей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B21C4E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основные положения нормативно-правовой базы, </w:t>
            </w:r>
            <w:r w:rsidRPr="003D7A26">
              <w:rPr>
                <w:sz w:val="24"/>
                <w:szCs w:val="24"/>
                <w:lang w:val="ru-RU"/>
              </w:rPr>
              <w:lastRenderedPageBreak/>
              <w:t xml:space="preserve">регулирующей порядок расчета финансово-экономических показателей;  </w:t>
            </w:r>
          </w:p>
          <w:p w14:paraId="64F4D365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находить актуальную нормативно-правовую информацию по расчету финансово-экономических показателей; применять нормы </w:t>
            </w:r>
          </w:p>
          <w:p w14:paraId="1F5EBBA9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>действующего законодательства в решении ключевых проблем деятельности предприятий ТЭК</w:t>
            </w:r>
          </w:p>
        </w:tc>
      </w:tr>
      <w:tr w:rsidR="003D7A26" w:rsidRPr="00332422" w14:paraId="16E210CE" w14:textId="77777777" w:rsidTr="009C7F1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E78B73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DD8E8C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B26D8C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2161C9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принципы составления и ключевые показатели финансовой, бухгалтерской и статистической отчетности</w:t>
            </w:r>
          </w:p>
          <w:p w14:paraId="46B13243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интерпретировать показатели финансовой, бухгалтерской, статистической отчетности для расчета финансово-экономических показателей</w:t>
            </w:r>
          </w:p>
        </w:tc>
      </w:tr>
      <w:tr w:rsidR="003D7A26" w:rsidRPr="00332422" w14:paraId="767465A5" w14:textId="77777777" w:rsidTr="009C7F1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AB67DA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BC1F2A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046999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53D62B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основополагающие </w:t>
            </w:r>
          </w:p>
          <w:p w14:paraId="464C0351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подходы к использованию и обработке данных и информации; </w:t>
            </w:r>
          </w:p>
          <w:p w14:paraId="6D281024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выявлять ключевые </w:t>
            </w:r>
          </w:p>
          <w:p w14:paraId="35002D7D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проблемы развития компаний </w:t>
            </w:r>
          </w:p>
          <w:p w14:paraId="62DDEA5A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ТЭК; разрабатывать программу развития компаний в условиях неопределенности на основе анализа рассчитанных финансово-экономических показателей  </w:t>
            </w:r>
          </w:p>
        </w:tc>
      </w:tr>
      <w:tr w:rsidR="003D7A26" w:rsidRPr="00332422" w14:paraId="7B0CED5B" w14:textId="77777777" w:rsidTr="009C7F12">
        <w:tc>
          <w:tcPr>
            <w:tcW w:w="10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19E904" w14:textId="28FA93E8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38.03.01 – «Экономика», образовательная программа «Экономика и бизнес», профиль «Экономика и финансы топливно-энергетического комплекса», 2021 года набора</w:t>
            </w:r>
          </w:p>
        </w:tc>
      </w:tr>
      <w:tr w:rsidR="003D7A26" w:rsidRPr="00332422" w14:paraId="087FB9E3" w14:textId="77777777" w:rsidTr="00C352CB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436C5C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14:paraId="6AB51540" w14:textId="25241850" w:rsidR="005C5C46" w:rsidRPr="005C5C46" w:rsidRDefault="005C5C4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FD166F" w14:textId="10568FCE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Способность анализировать финансовую отчетность компаний топливно-энергетического комплекса, рассчитывать их финансовые показатели, оценивать финансовые риски компаний ТЭК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D79AE4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 Применяет нормативно-правовую </w:t>
            </w:r>
          </w:p>
          <w:p w14:paraId="615DFA7D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базу, </w:t>
            </w:r>
          </w:p>
          <w:p w14:paraId="6B528686" w14:textId="6D5F6932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регламентирующую порядок расчета финансово-экономических показателей в ТЭК.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539090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основные принципы построения финансовой отчетности компании топливно-энергетического комплекса на основе международных и российских стандартов; </w:t>
            </w:r>
          </w:p>
          <w:p w14:paraId="57FFB997" w14:textId="20DD9F49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анализировать экономические и финансовые результаты </w:t>
            </w:r>
            <w:r>
              <w:rPr>
                <w:sz w:val="24"/>
                <w:szCs w:val="24"/>
                <w:lang w:val="ru-RU"/>
              </w:rPr>
              <w:tab/>
              <w:t xml:space="preserve">хозяйственной деятельности компании ТЭК; прогнозировать и давать оценку финансовым рискам деятельности предприятия </w:t>
            </w:r>
          </w:p>
        </w:tc>
      </w:tr>
      <w:tr w:rsidR="003D7A26" w:rsidRPr="00332422" w14:paraId="2C4C0FA7" w14:textId="77777777" w:rsidTr="00C352CB">
        <w:tc>
          <w:tcPr>
            <w:tcW w:w="1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E7E013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8BE5C9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34651F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Производит расчет и интерпретирует финансово-экономические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показатели компаний и интегрированных структур ТЭК. </w:t>
            </w:r>
          </w:p>
          <w:p w14:paraId="2EFB224B" w14:textId="021847EF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8C3E10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>Знать:</w:t>
            </w:r>
            <w:r>
              <w:rPr>
                <w:sz w:val="24"/>
                <w:szCs w:val="24"/>
                <w:lang w:val="ru-RU"/>
              </w:rPr>
              <w:t xml:space="preserve"> положения нормативно-правовой </w:t>
            </w:r>
            <w:r>
              <w:rPr>
                <w:sz w:val="24"/>
                <w:szCs w:val="24"/>
                <w:lang w:val="ru-RU"/>
              </w:rPr>
              <w:tab/>
              <w:t xml:space="preserve">базы, регламентирующей порядок расчета ключевых финансовых показателей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деятельности компаний ТЭК </w:t>
            </w:r>
          </w:p>
          <w:p w14:paraId="735F5BA7" w14:textId="3735EC65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применять </w:t>
            </w:r>
            <w:r>
              <w:rPr>
                <w:sz w:val="24"/>
                <w:szCs w:val="24"/>
                <w:lang w:val="ru-RU"/>
              </w:rPr>
              <w:tab/>
              <w:t xml:space="preserve">различные методики расчета финансовых показателей сопоставлять на их основе результаты; обоснованно выбирать методику расчета финансовых показателей в конкретных условиях </w:t>
            </w:r>
          </w:p>
        </w:tc>
      </w:tr>
      <w:tr w:rsidR="003D7A26" w:rsidRPr="00332422" w14:paraId="50FCAAE0" w14:textId="77777777" w:rsidTr="00C352CB">
        <w:tc>
          <w:tcPr>
            <w:tcW w:w="1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D31B01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BFAE9D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9A67D1" w14:textId="2ABA9D8F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Анализирует и оценивает финансовые риски компаний ТЭК на основе полученных финансово-экономических показателях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3B39A2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методы и инструменты анализа и оценки финансовых рисков компании ТЭК, факторы формирования финансовых рисков компаний ТЭК </w:t>
            </w:r>
          </w:p>
          <w:p w14:paraId="428DB244" w14:textId="7F1EEF03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прогнозировать динамику ключевых финансово-экономических показателей компаний ТЭК</w:t>
            </w:r>
          </w:p>
        </w:tc>
      </w:tr>
      <w:tr w:rsidR="003D7A26" w:rsidRPr="00332422" w14:paraId="4A80B41A" w14:textId="77777777" w:rsidTr="00C352CB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F3E521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ПКП-4 </w:t>
            </w:r>
          </w:p>
          <w:p w14:paraId="6A6C5ACF" w14:textId="495E6F1A" w:rsidR="005C5C46" w:rsidRDefault="005C5C4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E49861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Способность выявлять и решать наиболее значимые задачи государственного регулирования ТЭК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B6B1A2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 Понимает направления экономической политики отдельного государства в ТЭК. </w:t>
            </w:r>
          </w:p>
          <w:p w14:paraId="48C95903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6894AA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принципы </w:t>
            </w:r>
          </w:p>
          <w:p w14:paraId="1A1C3007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стратегического планирования и разработки индикаторов эффективности документов </w:t>
            </w:r>
          </w:p>
          <w:p w14:paraId="466B302B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стратегического планирования </w:t>
            </w:r>
          </w:p>
          <w:p w14:paraId="1923C13B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ТЭК; ключевые положения документов стратегического планирования ТЭК в РФ; методы и инструменты государственного регулирования ТЭК,  </w:t>
            </w:r>
          </w:p>
          <w:p w14:paraId="0BB8C596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обоснованно выбирать наиболее эффективные инструменты государственного регулирования в условиях решения сложившихся проблемных ситуаций </w:t>
            </w:r>
          </w:p>
        </w:tc>
      </w:tr>
      <w:tr w:rsidR="003D7A26" w:rsidRPr="00332422" w14:paraId="618D6DE6" w14:textId="77777777" w:rsidTr="00C352CB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8A3485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0D9B72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11490C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Применяет нормативно-правовую базу, регулирующую деятельность компаний </w:t>
            </w:r>
          </w:p>
          <w:p w14:paraId="1A2C02AA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ТЭК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6EFB2B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</w:t>
            </w:r>
            <w:r>
              <w:rPr>
                <w:sz w:val="24"/>
                <w:szCs w:val="24"/>
                <w:lang w:val="ru-RU"/>
              </w:rPr>
              <w:t xml:space="preserve">: основные положения нормативно-правовой базы, регулирующей деятельность компаний ТЭК;  </w:t>
            </w:r>
          </w:p>
          <w:p w14:paraId="2DA65812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разрабатывать и корректировать бизнес-стратегии развития ТЭК на различных уровнях с учетом изменяющихся условий и трансформационных процессов </w:t>
            </w:r>
          </w:p>
        </w:tc>
      </w:tr>
      <w:tr w:rsidR="003D7A26" w14:paraId="4987536E" w14:textId="77777777" w:rsidTr="00C352CB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BDF5B6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802D5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E19CAB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Формирует варианты решения задач по совершенствованию государственного регулирования и основных направлений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деятельности структурных подразделений компаний ТЭК, и предлагает методы по их реализации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440631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>Знать:</w:t>
            </w:r>
            <w:r>
              <w:rPr>
                <w:sz w:val="24"/>
                <w:szCs w:val="24"/>
                <w:lang w:val="ru-RU"/>
              </w:rPr>
              <w:t xml:space="preserve"> ключевые направления совершенствования форм и инструментов регулирования деятельности компаний ТЭК; </w:t>
            </w: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применять сценарные </w:t>
            </w:r>
          </w:p>
          <w:p w14:paraId="5DAE56DF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методы анализа в обосновании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вариантов решения задач по совершенствованию государственного регулирования и основных направлений деятельности структурных подразделений </w:t>
            </w:r>
          </w:p>
          <w:p w14:paraId="04479763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компаний</w:t>
            </w:r>
            <w:proofErr w:type="spellEnd"/>
            <w:r>
              <w:rPr>
                <w:sz w:val="24"/>
                <w:szCs w:val="24"/>
              </w:rPr>
              <w:t xml:space="preserve"> ТЭК </w:t>
            </w:r>
          </w:p>
        </w:tc>
      </w:tr>
      <w:tr w:rsidR="003D7A26" w:rsidRPr="00332422" w14:paraId="1BFBD4B6" w14:textId="77777777" w:rsidTr="009C7F12">
        <w:trPr>
          <w:trHeight w:val="815"/>
        </w:trPr>
        <w:tc>
          <w:tcPr>
            <w:tcW w:w="10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687FCE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38.03.01 – «Экономика», образовательная программа «Экономика и финансы топливно-энергетического комплекса», профиль «Экономика и финансы топливно-энергетического комплекса», 2022 года набора</w:t>
            </w:r>
          </w:p>
        </w:tc>
      </w:tr>
      <w:tr w:rsidR="003D7A26" w:rsidRPr="00332422" w14:paraId="3E85A7AB" w14:textId="77777777" w:rsidTr="009C7F12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1BF98C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ПКН-1 </w:t>
            </w: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4148DF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958B20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0704B1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современные экономические концепции, модели, ведущие школы и направления развития экономической науки</w:t>
            </w:r>
          </w:p>
          <w:p w14:paraId="2A4BF1BD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анализировать экономические явления и процессы на основе категориального и научного аппарата</w:t>
            </w:r>
          </w:p>
        </w:tc>
      </w:tr>
      <w:tr w:rsidR="003D7A26" w:rsidRPr="00332422" w14:paraId="5FCF80FC" w14:textId="77777777" w:rsidTr="009C7F1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7E13F4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D04066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434AD7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9B0661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методы и инструменты анализа и моделирования экономических процессов на различных уровнях </w:t>
            </w:r>
          </w:p>
          <w:p w14:paraId="39507CC6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</w:tr>
      <w:tr w:rsidR="003D7A26" w:rsidRPr="00332422" w14:paraId="32B931E3" w14:textId="77777777" w:rsidTr="009C7F1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942135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CACA0A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B5CF07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D420E0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положения работы с ключевыми </w:t>
            </w:r>
            <w:proofErr w:type="spellStart"/>
            <w:r>
              <w:rPr>
                <w:sz w:val="24"/>
                <w:szCs w:val="24"/>
                <w:lang w:val="ru-RU"/>
              </w:rPr>
              <w:t>наукометрическими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базами данных; основные положения нормативно-правовой базы, определяющей направления экономической политики государства</w:t>
            </w:r>
          </w:p>
          <w:p w14:paraId="3EFE0957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обоснованно выбирать источники научных знаний по тематике исследования</w:t>
            </w:r>
          </w:p>
        </w:tc>
      </w:tr>
    </w:tbl>
    <w:p w14:paraId="10B19ACD" w14:textId="77777777" w:rsidR="00F26755" w:rsidRDefault="00786067">
      <w:pPr>
        <w:pStyle w:val="1"/>
        <w:spacing w:after="171"/>
        <w:ind w:left="638" w:right="460" w:hanging="281"/>
        <w:jc w:val="center"/>
        <w:rPr>
          <w:lang w:val="ru-RU"/>
        </w:rPr>
      </w:pPr>
      <w:bookmarkStart w:id="3" w:name="__RefHeading___Toc96834"/>
      <w:bookmarkEnd w:id="3"/>
      <w:r>
        <w:rPr>
          <w:lang w:val="ru-RU"/>
        </w:rPr>
        <w:lastRenderedPageBreak/>
        <w:t xml:space="preserve">Место дисциплины в структуре образовательной программы </w:t>
      </w:r>
    </w:p>
    <w:p w14:paraId="088C67C5" w14:textId="77777777" w:rsidR="00F26755" w:rsidRDefault="00786067">
      <w:pPr>
        <w:spacing w:after="0" w:line="36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 xml:space="preserve">Дисциплина «Организационно-правовые основы функционирования топливно-энергетического комплекса» относится к модулю профиля по направлению подготовки </w:t>
      </w:r>
      <w:r>
        <w:rPr>
          <w:bCs/>
          <w:szCs w:val="28"/>
          <w:lang w:val="ru-RU" w:eastAsia="ar-SA"/>
        </w:rPr>
        <w:t>38.03.01 «</w:t>
      </w:r>
      <w:r>
        <w:rPr>
          <w:szCs w:val="28"/>
          <w:lang w:val="ru-RU"/>
        </w:rPr>
        <w:t>Экономика</w:t>
      </w:r>
      <w:r>
        <w:rPr>
          <w:bCs/>
          <w:szCs w:val="28"/>
          <w:lang w:val="ru-RU" w:eastAsia="ar-SA"/>
        </w:rPr>
        <w:t xml:space="preserve">», образовательная программа </w:t>
      </w:r>
      <w:r>
        <w:rPr>
          <w:szCs w:val="28"/>
          <w:lang w:val="ru-RU"/>
        </w:rPr>
        <w:t>«Экономика и бизнес», профиль «Экономика и финансы топливно-энергетического комплекса», 2021 года набора.</w:t>
      </w:r>
    </w:p>
    <w:p w14:paraId="0D759403" w14:textId="44407E23" w:rsidR="00F26755" w:rsidRDefault="00786067">
      <w:pPr>
        <w:spacing w:after="0" w:line="360" w:lineRule="auto"/>
        <w:ind w:left="0" w:right="0" w:firstLine="720"/>
        <w:rPr>
          <w:szCs w:val="28"/>
          <w:lang w:val="ru-RU"/>
        </w:rPr>
      </w:pPr>
      <w:bookmarkStart w:id="4" w:name="_Hlk110773186"/>
      <w:r>
        <w:rPr>
          <w:szCs w:val="28"/>
          <w:lang w:val="ru-RU"/>
        </w:rPr>
        <w:t xml:space="preserve">Дисциплина «Организационно-правовые основы функционирования топливно-энергетического комплекса» относится к </w:t>
      </w:r>
      <w:proofErr w:type="spellStart"/>
      <w:r>
        <w:rPr>
          <w:szCs w:val="28"/>
          <w:lang w:val="ru-RU"/>
        </w:rPr>
        <w:t>предпрофильно</w:t>
      </w:r>
      <w:r w:rsidR="0002630B">
        <w:rPr>
          <w:szCs w:val="28"/>
          <w:lang w:val="ru-RU"/>
        </w:rPr>
        <w:t>му</w:t>
      </w:r>
      <w:proofErr w:type="spellEnd"/>
      <w:r>
        <w:rPr>
          <w:szCs w:val="28"/>
          <w:lang w:val="ru-RU"/>
        </w:rPr>
        <w:t xml:space="preserve"> профессионально</w:t>
      </w:r>
      <w:r w:rsidR="0002630B">
        <w:rPr>
          <w:szCs w:val="28"/>
          <w:lang w:val="ru-RU"/>
        </w:rPr>
        <w:t>му</w:t>
      </w:r>
      <w:r>
        <w:rPr>
          <w:szCs w:val="28"/>
          <w:lang w:val="ru-RU"/>
        </w:rPr>
        <w:t xml:space="preserve"> цикл</w:t>
      </w:r>
      <w:r w:rsidR="0002630B">
        <w:rPr>
          <w:szCs w:val="28"/>
          <w:lang w:val="ru-RU"/>
        </w:rPr>
        <w:t>у</w:t>
      </w:r>
      <w:r>
        <w:rPr>
          <w:szCs w:val="28"/>
          <w:lang w:val="ru-RU"/>
        </w:rPr>
        <w:t xml:space="preserve"> по направлению подготовки </w:t>
      </w:r>
      <w:bookmarkEnd w:id="4"/>
      <w:r>
        <w:rPr>
          <w:bCs/>
          <w:szCs w:val="28"/>
          <w:lang w:val="ru-RU" w:eastAsia="ar-SA"/>
        </w:rPr>
        <w:t>38.03.01 «</w:t>
      </w:r>
      <w:r>
        <w:rPr>
          <w:szCs w:val="28"/>
          <w:lang w:val="ru-RU"/>
        </w:rPr>
        <w:t>Экономика</w:t>
      </w:r>
      <w:r>
        <w:rPr>
          <w:bCs/>
          <w:szCs w:val="28"/>
          <w:lang w:val="ru-RU" w:eastAsia="ar-SA"/>
        </w:rPr>
        <w:t xml:space="preserve">», образовательная программа </w:t>
      </w:r>
      <w:r>
        <w:rPr>
          <w:szCs w:val="28"/>
          <w:lang w:val="ru-RU"/>
        </w:rPr>
        <w:t>«Экономика и финансы топливно-энергетического комплекса», профиль «Экономика и финансы топливно-энергетического комплекса», 2022 года набора</w:t>
      </w:r>
      <w:r w:rsidR="0002630B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</w:p>
    <w:p w14:paraId="72BBE757" w14:textId="77777777" w:rsidR="00F26755" w:rsidRDefault="00F26755">
      <w:pPr>
        <w:spacing w:after="0" w:line="360" w:lineRule="auto"/>
        <w:ind w:left="0" w:right="0" w:firstLine="720"/>
        <w:rPr>
          <w:szCs w:val="28"/>
          <w:lang w:val="ru-RU"/>
        </w:rPr>
      </w:pPr>
    </w:p>
    <w:p w14:paraId="2DA6F3E9" w14:textId="43BE2FB7" w:rsidR="00F26755" w:rsidRDefault="00786067">
      <w:pPr>
        <w:pStyle w:val="1"/>
        <w:spacing w:after="141" w:line="252" w:lineRule="auto"/>
        <w:ind w:left="10" w:right="-6" w:hanging="10"/>
        <w:rPr>
          <w:lang w:val="ru-RU"/>
        </w:rPr>
      </w:pPr>
      <w:r>
        <w:rPr>
          <w:lang w:val="ru-RU"/>
        </w:rPr>
        <w:t xml:space="preserve">Объем </w:t>
      </w:r>
      <w:r>
        <w:rPr>
          <w:lang w:val="ru-RU"/>
        </w:rPr>
        <w:tab/>
        <w:t xml:space="preserve">дисциплины </w:t>
      </w:r>
      <w:r>
        <w:rPr>
          <w:lang w:val="ru-RU"/>
        </w:rPr>
        <w:tab/>
        <w:t xml:space="preserve">(модуля) </w:t>
      </w:r>
      <w:r>
        <w:rPr>
          <w:lang w:val="ru-RU"/>
        </w:rPr>
        <w:tab/>
        <w:t xml:space="preserve">в </w:t>
      </w:r>
      <w:r>
        <w:rPr>
          <w:lang w:val="ru-RU"/>
        </w:rPr>
        <w:tab/>
        <w:t xml:space="preserve">зачетных </w:t>
      </w:r>
      <w:r>
        <w:rPr>
          <w:lang w:val="ru-RU"/>
        </w:rPr>
        <w:tab/>
        <w:t xml:space="preserve">единицах </w:t>
      </w:r>
      <w:r>
        <w:rPr>
          <w:lang w:val="ru-RU"/>
        </w:rPr>
        <w:tab/>
        <w:t xml:space="preserve">и в академических часах с выделением объема аудиторной (лекции, семинары) и самостоятельной работы обучающихся  </w:t>
      </w:r>
    </w:p>
    <w:p w14:paraId="7239635B" w14:textId="77777777" w:rsidR="002010E1" w:rsidRPr="002010E1" w:rsidRDefault="002010E1" w:rsidP="002010E1">
      <w:pPr>
        <w:rPr>
          <w:lang w:val="ru-RU"/>
        </w:rPr>
      </w:pPr>
    </w:p>
    <w:p w14:paraId="78E7FC7F" w14:textId="77777777" w:rsidR="00F26755" w:rsidRPr="002010E1" w:rsidRDefault="00786067">
      <w:pPr>
        <w:pStyle w:val="1"/>
        <w:numPr>
          <w:ilvl w:val="0"/>
          <w:numId w:val="0"/>
        </w:numPr>
        <w:spacing w:after="141" w:line="252" w:lineRule="auto"/>
        <w:ind w:right="-6"/>
        <w:rPr>
          <w:b w:val="0"/>
          <w:bCs/>
          <w:szCs w:val="28"/>
          <w:lang w:val="ru-RU"/>
        </w:rPr>
      </w:pPr>
      <w:r w:rsidRPr="002010E1">
        <w:rPr>
          <w:b w:val="0"/>
          <w:bCs/>
          <w:szCs w:val="28"/>
          <w:lang w:val="ru-RU"/>
        </w:rPr>
        <w:t>38.03.01 – «Экономика», образовательная программа «Экономика и бизнес», профиль «Экономика и финансы топливно-энергетического комплекса», 2021 года набора</w:t>
      </w:r>
    </w:p>
    <w:tbl>
      <w:tblPr>
        <w:tblW w:w="10491" w:type="dxa"/>
        <w:tblInd w:w="-431" w:type="dxa"/>
        <w:tblLayout w:type="fixed"/>
        <w:tblCellMar>
          <w:top w:w="7" w:type="dxa"/>
          <w:right w:w="79" w:type="dxa"/>
        </w:tblCellMar>
        <w:tblLook w:val="0000" w:firstRow="0" w:lastRow="0" w:firstColumn="0" w:lastColumn="0" w:noHBand="0" w:noVBand="0"/>
      </w:tblPr>
      <w:tblGrid>
        <w:gridCol w:w="5253"/>
        <w:gridCol w:w="2686"/>
        <w:gridCol w:w="2552"/>
      </w:tblGrid>
      <w:tr w:rsidR="00F26755" w14:paraId="21DB314C" w14:textId="77777777" w:rsidTr="002010E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E7F95" w14:textId="77777777" w:rsidR="00F26755" w:rsidRDefault="00786067">
            <w:pPr>
              <w:widowControl w:val="0"/>
              <w:spacing w:after="0" w:line="240" w:lineRule="auto"/>
              <w:ind w:left="0" w:right="3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Вид учебной работы по дисциплине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6340" w14:textId="77777777" w:rsidR="00F26755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Всего </w:t>
            </w:r>
          </w:p>
          <w:p w14:paraId="2F496C49" w14:textId="77777777" w:rsidR="00F26755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(в з/е и часах)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04DD" w14:textId="77777777" w:rsidR="00F26755" w:rsidRDefault="00786067">
            <w:pPr>
              <w:widowControl w:val="0"/>
              <w:spacing w:after="0" w:line="240" w:lineRule="auto"/>
              <w:ind w:left="501" w:right="470" w:firstLine="0"/>
              <w:jc w:val="center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Семестр</w:t>
            </w:r>
            <w:proofErr w:type="spellEnd"/>
            <w:r>
              <w:rPr>
                <w:sz w:val="24"/>
                <w:lang w:val="ru-RU"/>
              </w:rPr>
              <w:t xml:space="preserve"> 6 </w:t>
            </w:r>
          </w:p>
          <w:p w14:paraId="63E34BAE" w14:textId="77777777" w:rsidR="00F26755" w:rsidRDefault="00786067">
            <w:pPr>
              <w:widowControl w:val="0"/>
              <w:spacing w:after="0" w:line="240" w:lineRule="auto"/>
              <w:ind w:left="501" w:right="470" w:firstLine="0"/>
              <w:jc w:val="center"/>
            </w:pPr>
            <w:r>
              <w:rPr>
                <w:sz w:val="24"/>
              </w:rPr>
              <w:t xml:space="preserve">(в </w:t>
            </w:r>
            <w:proofErr w:type="spellStart"/>
            <w:r>
              <w:rPr>
                <w:sz w:val="24"/>
              </w:rPr>
              <w:t>часах</w:t>
            </w:r>
            <w:proofErr w:type="spellEnd"/>
            <w:r>
              <w:rPr>
                <w:sz w:val="24"/>
              </w:rPr>
              <w:t xml:space="preserve">) </w:t>
            </w:r>
          </w:p>
        </w:tc>
      </w:tr>
      <w:tr w:rsidR="00F26755" w14:paraId="031A4404" w14:textId="77777777" w:rsidTr="002010E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EF75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b/>
                <w:sz w:val="24"/>
              </w:rPr>
              <w:t>Общая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трудоемкость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3B06E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/ 216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42E20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F26755" w14:paraId="27A3FA9E" w14:textId="77777777" w:rsidTr="002010E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00CC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b/>
                <w:i/>
                <w:sz w:val="24"/>
              </w:rPr>
              <w:t>Контактная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z w:val="24"/>
              </w:rPr>
              <w:t xml:space="preserve"> - </w:t>
            </w:r>
            <w:proofErr w:type="spellStart"/>
            <w:r>
              <w:rPr>
                <w:b/>
                <w:i/>
                <w:sz w:val="24"/>
              </w:rPr>
              <w:t>Аудиторные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занятия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64BB7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3A23F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F26755" w14:paraId="5F44532C" w14:textId="77777777" w:rsidTr="002010E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24DEC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i/>
                <w:sz w:val="24"/>
              </w:rPr>
              <w:t>Лекции</w:t>
            </w:r>
            <w:proofErr w:type="spellEnd"/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43E5D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93148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F26755" w14:paraId="29FC5306" w14:textId="77777777" w:rsidTr="002010E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ABC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i/>
                <w:sz w:val="24"/>
              </w:rPr>
              <w:t>Семинары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практические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занятия</w:t>
            </w:r>
            <w:proofErr w:type="spellEnd"/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5E79C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2F7E2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26755" w14:paraId="552AE782" w14:textId="77777777" w:rsidTr="002010E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9E75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b/>
                <w:i/>
                <w:sz w:val="24"/>
              </w:rPr>
              <w:t>Самостоятельная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z w:val="24"/>
              </w:rPr>
              <w:t xml:space="preserve"> 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BFBF9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E485D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</w:tr>
      <w:tr w:rsidR="00F26755" w14:paraId="74C95F81" w14:textId="77777777" w:rsidTr="002010E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04A4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контроля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D8C4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</w:pPr>
            <w:proofErr w:type="spellStart"/>
            <w:r>
              <w:rPr>
                <w:sz w:val="24"/>
              </w:rPr>
              <w:t>Домашнее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AA85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</w:pPr>
            <w:proofErr w:type="spellStart"/>
            <w:r>
              <w:rPr>
                <w:sz w:val="24"/>
              </w:rPr>
              <w:t>Домашнее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  <w:tr w:rsidR="00F26755" w14:paraId="2FD7D51B" w14:textId="77777777" w:rsidTr="002010E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1DDC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54C19" w14:textId="77777777" w:rsidR="00F26755" w:rsidRDefault="00786067">
            <w:pPr>
              <w:widowControl w:val="0"/>
              <w:spacing w:after="0" w:line="240" w:lineRule="auto"/>
              <w:ind w:left="0" w:right="32" w:firstLine="0"/>
              <w:jc w:val="center"/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0EDB" w14:textId="77777777" w:rsidR="00F26755" w:rsidRDefault="00786067">
            <w:pPr>
              <w:widowControl w:val="0"/>
              <w:spacing w:after="0" w:line="240" w:lineRule="auto"/>
              <w:ind w:left="0" w:right="31" w:firstLine="0"/>
              <w:jc w:val="center"/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</w:tbl>
    <w:p w14:paraId="06174142" w14:textId="1D3A8540" w:rsidR="00F26755" w:rsidRDefault="00786067">
      <w:pPr>
        <w:spacing w:after="0" w:line="252" w:lineRule="auto"/>
        <w:ind w:left="348" w:right="0" w:firstLine="0"/>
        <w:jc w:val="left"/>
      </w:pPr>
      <w:r>
        <w:t xml:space="preserve"> </w:t>
      </w:r>
    </w:p>
    <w:p w14:paraId="11EB1B8A" w14:textId="49075DC0" w:rsidR="002010E1" w:rsidRDefault="002010E1">
      <w:pPr>
        <w:pStyle w:val="1"/>
        <w:numPr>
          <w:ilvl w:val="0"/>
          <w:numId w:val="0"/>
        </w:numPr>
        <w:spacing w:after="141" w:line="252" w:lineRule="auto"/>
        <w:ind w:right="-6"/>
        <w:rPr>
          <w:b w:val="0"/>
        </w:rPr>
      </w:pPr>
    </w:p>
    <w:p w14:paraId="3AA468D1" w14:textId="77777777" w:rsidR="002010E1" w:rsidRPr="002010E1" w:rsidRDefault="002010E1" w:rsidP="002010E1"/>
    <w:p w14:paraId="452F294A" w14:textId="4F9E95F1" w:rsidR="00F26755" w:rsidRPr="002010E1" w:rsidRDefault="00786067">
      <w:pPr>
        <w:pStyle w:val="1"/>
        <w:numPr>
          <w:ilvl w:val="0"/>
          <w:numId w:val="0"/>
        </w:numPr>
        <w:spacing w:after="141" w:line="252" w:lineRule="auto"/>
        <w:ind w:right="-6"/>
        <w:rPr>
          <w:b w:val="0"/>
          <w:bCs/>
          <w:szCs w:val="28"/>
          <w:lang w:val="ru-RU"/>
        </w:rPr>
      </w:pPr>
      <w:r w:rsidRPr="002010E1">
        <w:rPr>
          <w:b w:val="0"/>
          <w:bCs/>
          <w:szCs w:val="28"/>
          <w:lang w:val="ru-RU"/>
        </w:rPr>
        <w:lastRenderedPageBreak/>
        <w:t>38.03.01 – «Экономика», образовательная программа «Экономика и финансы топливно-энергетического комплекса», профиль «Экономика и финансы топливно-энергетического комплекса», 2022 года набора</w:t>
      </w:r>
    </w:p>
    <w:tbl>
      <w:tblPr>
        <w:tblW w:w="10491" w:type="dxa"/>
        <w:tblInd w:w="-431" w:type="dxa"/>
        <w:tblLayout w:type="fixed"/>
        <w:tblCellMar>
          <w:top w:w="7" w:type="dxa"/>
          <w:right w:w="79" w:type="dxa"/>
        </w:tblCellMar>
        <w:tblLook w:val="0000" w:firstRow="0" w:lastRow="0" w:firstColumn="0" w:lastColumn="0" w:noHBand="0" w:noVBand="0"/>
      </w:tblPr>
      <w:tblGrid>
        <w:gridCol w:w="5246"/>
        <w:gridCol w:w="2693"/>
        <w:gridCol w:w="2552"/>
      </w:tblGrid>
      <w:tr w:rsidR="00F26755" w14:paraId="0BE7C357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FCB15" w14:textId="77777777" w:rsidR="00F26755" w:rsidRDefault="00786067">
            <w:pPr>
              <w:widowControl w:val="0"/>
              <w:spacing w:after="0" w:line="240" w:lineRule="auto"/>
              <w:ind w:left="0" w:right="3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Вид учебной работы по дисциплине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EBE3E" w14:textId="77777777" w:rsidR="00F26755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Всего </w:t>
            </w:r>
          </w:p>
          <w:p w14:paraId="514533A7" w14:textId="77777777" w:rsidR="00F26755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(в з/е и часах)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15BE4" w14:textId="77777777" w:rsidR="002010E1" w:rsidRDefault="00786067">
            <w:pPr>
              <w:widowControl w:val="0"/>
              <w:spacing w:after="0" w:line="240" w:lineRule="auto"/>
              <w:ind w:left="501" w:right="470" w:firstLine="0"/>
              <w:jc w:val="center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Семестр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 xml:space="preserve">5 </w:t>
            </w:r>
          </w:p>
          <w:p w14:paraId="66DB736B" w14:textId="7E41658A" w:rsidR="00F26755" w:rsidRDefault="00786067">
            <w:pPr>
              <w:widowControl w:val="0"/>
              <w:spacing w:after="0" w:line="240" w:lineRule="auto"/>
              <w:ind w:left="501" w:right="470" w:firstLine="0"/>
              <w:jc w:val="center"/>
            </w:pPr>
            <w:r>
              <w:rPr>
                <w:sz w:val="24"/>
              </w:rPr>
              <w:t xml:space="preserve">(в </w:t>
            </w:r>
            <w:proofErr w:type="spellStart"/>
            <w:r>
              <w:rPr>
                <w:sz w:val="24"/>
              </w:rPr>
              <w:t>часах</w:t>
            </w:r>
            <w:proofErr w:type="spellEnd"/>
            <w:r>
              <w:rPr>
                <w:sz w:val="24"/>
              </w:rPr>
              <w:t xml:space="preserve">) </w:t>
            </w:r>
          </w:p>
        </w:tc>
      </w:tr>
      <w:tr w:rsidR="00F26755" w14:paraId="0A5DCE7C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908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b/>
                <w:sz w:val="24"/>
              </w:rPr>
              <w:t>Общая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трудоемкость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FA161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 / 144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E180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144</w:t>
            </w:r>
          </w:p>
        </w:tc>
      </w:tr>
      <w:tr w:rsidR="00F26755" w14:paraId="784F0EBD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71C8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b/>
                <w:i/>
                <w:sz w:val="24"/>
              </w:rPr>
              <w:t>Контактная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z w:val="24"/>
              </w:rPr>
              <w:t xml:space="preserve"> - </w:t>
            </w:r>
            <w:proofErr w:type="spellStart"/>
            <w:r>
              <w:rPr>
                <w:b/>
                <w:i/>
                <w:sz w:val="24"/>
              </w:rPr>
              <w:t>Аудиторные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занятия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2FD8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470A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50</w:t>
            </w:r>
          </w:p>
        </w:tc>
      </w:tr>
      <w:tr w:rsidR="00F26755" w14:paraId="5209CB79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56D2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i/>
                <w:sz w:val="24"/>
              </w:rPr>
              <w:t>Лекции</w:t>
            </w:r>
            <w:proofErr w:type="spellEnd"/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89095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F9F2A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</w:t>
            </w:r>
          </w:p>
        </w:tc>
      </w:tr>
      <w:tr w:rsidR="00F26755" w14:paraId="1A6B7B27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CA2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i/>
                <w:sz w:val="24"/>
              </w:rPr>
              <w:t>Семинары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практические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занятия</w:t>
            </w:r>
            <w:proofErr w:type="spellEnd"/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B3B45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D9EA2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34</w:t>
            </w:r>
          </w:p>
        </w:tc>
      </w:tr>
      <w:tr w:rsidR="00F26755" w14:paraId="3F2CED60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059E4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b/>
                <w:i/>
                <w:sz w:val="24"/>
              </w:rPr>
              <w:t>Самостоятельная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z w:val="24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547B0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BE5D5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94</w:t>
            </w:r>
          </w:p>
        </w:tc>
      </w:tr>
      <w:tr w:rsidR="00F26755" w14:paraId="5FF694E0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B634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контроля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C67B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</w:pPr>
            <w:proofErr w:type="spellStart"/>
            <w:r>
              <w:rPr>
                <w:sz w:val="24"/>
              </w:rPr>
              <w:t>Домашнее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4D2C5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</w:pPr>
            <w:proofErr w:type="spellStart"/>
            <w:r>
              <w:rPr>
                <w:sz w:val="24"/>
              </w:rPr>
              <w:t>Домашнее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  <w:tr w:rsidR="00F26755" w14:paraId="3FB6F180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A2FE4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017D" w14:textId="77777777" w:rsidR="00F26755" w:rsidRDefault="00786067">
            <w:pPr>
              <w:widowControl w:val="0"/>
              <w:spacing w:after="0" w:line="240" w:lineRule="auto"/>
              <w:ind w:left="0" w:right="32" w:firstLine="0"/>
              <w:jc w:val="center"/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1F312" w14:textId="77777777" w:rsidR="00F26755" w:rsidRDefault="00786067">
            <w:pPr>
              <w:widowControl w:val="0"/>
              <w:spacing w:after="0" w:line="240" w:lineRule="auto"/>
              <w:ind w:left="0" w:right="31" w:firstLine="0"/>
              <w:jc w:val="center"/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</w:tbl>
    <w:p w14:paraId="685B8DEB" w14:textId="77777777" w:rsidR="00F26755" w:rsidRDefault="00786067">
      <w:pPr>
        <w:spacing w:after="0" w:line="252" w:lineRule="auto"/>
        <w:ind w:left="348" w:right="0" w:firstLine="0"/>
        <w:jc w:val="left"/>
      </w:pPr>
      <w:r>
        <w:t xml:space="preserve"> </w:t>
      </w:r>
    </w:p>
    <w:p w14:paraId="1B606915" w14:textId="77777777" w:rsidR="00F26755" w:rsidRDefault="00786067">
      <w:pPr>
        <w:pStyle w:val="1"/>
        <w:spacing w:after="27" w:line="372" w:lineRule="auto"/>
        <w:ind w:left="-15" w:right="0"/>
        <w:rPr>
          <w:lang w:val="ru-RU"/>
        </w:rPr>
      </w:pPr>
      <w:bookmarkStart w:id="5" w:name="__RefHeading___Toc96836"/>
      <w:bookmarkEnd w:id="5"/>
      <w:r>
        <w:rPr>
          <w:lang w:val="ru-RU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5CAC1601" w14:textId="77777777" w:rsidR="00F26755" w:rsidRDefault="00786067">
      <w:pPr>
        <w:pStyle w:val="2"/>
        <w:spacing w:after="177"/>
        <w:ind w:left="1200" w:right="0" w:hanging="492"/>
      </w:pPr>
      <w:bookmarkStart w:id="6" w:name="__RefHeading___Toc96837"/>
      <w:bookmarkEnd w:id="6"/>
      <w:proofErr w:type="spellStart"/>
      <w:r>
        <w:t>Содержание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 xml:space="preserve"> </w:t>
      </w:r>
    </w:p>
    <w:p w14:paraId="50D51A3A" w14:textId="77777777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t>Тема 1. Организационно-правовые основы деятельности компаний ТЭК</w:t>
      </w:r>
    </w:p>
    <w:p w14:paraId="1A5BF232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Понятие организационно-правового механизма. Соотношение организационно-правовых и организационно-экономических форм и механизмов в экономике. Организационно-правовые и организационно-экономический механизмы функционирования отраслей топливно-энергетического комплекса. Организационная государственная система управления компаниями топливно-энергетического комплекса. Создание новых предприятий в отраслях топливно-энергетического комплекса. Государственная регистрация предприятий ТЭК. Лицензирование деятельности в ТЭК. Особенности функционирования государственной корпорации в ТЭК: понятие, особенности правового положения, государственной регистрации, особенности формирования, распределения использования уставного капитала и иных внутрихозяйственных фондов государственных корпораций в ТЭК. </w:t>
      </w:r>
    </w:p>
    <w:p w14:paraId="54673ACF" w14:textId="1ADE7BF5" w:rsidR="00F26755" w:rsidRDefault="00786067">
      <w:pPr>
        <w:spacing w:after="10"/>
        <w:ind w:left="-15" w:right="0" w:firstLine="708"/>
        <w:rPr>
          <w:lang w:val="ru-RU"/>
        </w:rPr>
      </w:pPr>
      <w:r>
        <w:rPr>
          <w:lang w:val="ru-RU"/>
        </w:rPr>
        <w:t xml:space="preserve">Трансформация организационных форм предприятий в ТЭК в результате вертикальной и горизонтальной интеграции: объединение независимых предприятий (ассоциации, союзы, консорциумы, сетевые организации), объединение частично зависимых предприятий (синдикаты, промышленные группы), объединение зависимых предприятий (концерны, финансово-промышленные группы). </w:t>
      </w:r>
    </w:p>
    <w:p w14:paraId="6446138F" w14:textId="77777777" w:rsidR="003D7A26" w:rsidRDefault="003D7A26">
      <w:pPr>
        <w:spacing w:after="10"/>
        <w:ind w:left="-15" w:right="0" w:firstLine="708"/>
        <w:rPr>
          <w:lang w:val="ru-RU"/>
        </w:rPr>
      </w:pPr>
    </w:p>
    <w:p w14:paraId="1747FE74" w14:textId="77777777" w:rsidR="00F26755" w:rsidRDefault="00786067">
      <w:pPr>
        <w:spacing w:after="10"/>
        <w:ind w:left="-15" w:right="0" w:firstLine="708"/>
        <w:rPr>
          <w:lang w:val="ru-RU"/>
        </w:rPr>
      </w:pPr>
      <w:r>
        <w:rPr>
          <w:b/>
          <w:lang w:val="ru-RU"/>
        </w:rPr>
        <w:lastRenderedPageBreak/>
        <w:t>Тема 2. Стандартизация и сертификация в ТЭК</w:t>
      </w:r>
    </w:p>
    <w:p w14:paraId="3FF96728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Международная стандартизация. Международная стандартизация показателей качества продукции топливно-энергетического комплекса. Система качества стран Евросоюза, США, Канады, стандарты серии ИСО 9000 и ИСО 14000. </w:t>
      </w:r>
    </w:p>
    <w:p w14:paraId="5DF73A27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Законы Российской Федерации: О стандартизации, </w:t>
      </w:r>
      <w:proofErr w:type="gramStart"/>
      <w:r>
        <w:rPr>
          <w:lang w:val="ru-RU"/>
        </w:rPr>
        <w:t>О</w:t>
      </w:r>
      <w:proofErr w:type="gramEnd"/>
      <w:r>
        <w:rPr>
          <w:lang w:val="ru-RU"/>
        </w:rPr>
        <w:t xml:space="preserve"> сертификации продукции и услуг, Об обеспечении единства измерения, О защите прав потребителей, О техническом регулировании. Основные положения в области стандартизации. Государственная система сертификации Российской Федерации. Государственная система стандартизации Российской Федерации. Виды и типы нормативной документации. Разработка и маркировка технических условий. Порядок формирования показателей качества топлив, смазочных материалов, углеводородных газов, каменных и бурых углей.  </w:t>
      </w:r>
    </w:p>
    <w:p w14:paraId="707ED517" w14:textId="77777777" w:rsidR="00F26755" w:rsidRDefault="00786067">
      <w:pPr>
        <w:ind w:left="-15" w:right="0" w:firstLine="708"/>
        <w:rPr>
          <w:lang w:val="ru-RU"/>
        </w:rPr>
      </w:pPr>
      <w:r>
        <w:rPr>
          <w:lang w:val="ru-RU"/>
        </w:rPr>
        <w:t xml:space="preserve">Государственные стандарты Российской Федерации контроля качества нефтепродуктов. Государственный стандарт и технические условия на нефть, поставляемую на экспорт и в систему трубопроводного транспорта. Государственные стандарты Российской Федерации на методы испытания качества нефтепродуктов. Требования к безопасности продукции. </w:t>
      </w:r>
    </w:p>
    <w:p w14:paraId="4CC1B4E9" w14:textId="77777777" w:rsidR="00F26755" w:rsidRDefault="00786067">
      <w:pPr>
        <w:spacing w:after="0"/>
        <w:ind w:left="-5" w:right="0"/>
        <w:rPr>
          <w:lang w:val="ru-RU"/>
        </w:rPr>
      </w:pPr>
      <w:r>
        <w:rPr>
          <w:lang w:val="ru-RU"/>
        </w:rPr>
        <w:t xml:space="preserve">Классификация продуктов из нефти и родственных материалов согласно ИСО 9000. Штриховой код продукции. Нефтепродукты. Стандарты контроля качества нефтепродуктов стран Евросоюза, США, КНР. Нормативно-техническое обеспечение сертификации. Основные принципы сертификации нефтепродуктов. Система обязательной и добровольной сертификации и аттестации нефтепродуктов, природных и сжиженных газов. Признание иностранных сертификатов соответствия на нефтепродукты. Финансирование работ по сертификации нефтепродуктов. Схемы сертификации нефтепродуктов и их применение. </w:t>
      </w:r>
    </w:p>
    <w:p w14:paraId="3E463BAA" w14:textId="77777777" w:rsidR="00F26755" w:rsidRDefault="00786067">
      <w:pPr>
        <w:spacing w:after="16"/>
        <w:ind w:left="-15" w:right="0" w:firstLine="708"/>
        <w:rPr>
          <w:lang w:val="ru-RU"/>
        </w:rPr>
      </w:pPr>
      <w:r>
        <w:rPr>
          <w:lang w:val="ru-RU"/>
        </w:rPr>
        <w:t xml:space="preserve">Состояние и перспективы развития стандартизации углей. Общетехнические стандарты в угольной отрасли. Промышленная и международная классификация углей. Организация метрологического контроля в угольной отрасли. Стандарты на методы испытаний угольной продукции.  </w:t>
      </w:r>
    </w:p>
    <w:p w14:paraId="276BCD9D" w14:textId="77777777" w:rsidR="00F26755" w:rsidRDefault="00786067">
      <w:pPr>
        <w:spacing w:after="18"/>
        <w:ind w:left="-15" w:right="0" w:firstLine="708"/>
        <w:rPr>
          <w:lang w:val="ru-RU"/>
        </w:rPr>
      </w:pPr>
      <w:r>
        <w:rPr>
          <w:lang w:val="ru-RU"/>
        </w:rPr>
        <w:t xml:space="preserve">Стандарты в области электроэнергетики, в том числе в группе «Единая энергетическая система», на тепловую изоляцию, энергетические технические системы, изолировано работающие энергетические системы, котельные установки, на возобновляемую энергетику. Зарубежный опыт разработки системы технических требований в совместном функционировании распределенной генерации и централизованных систем (стандарт </w:t>
      </w:r>
      <w:r>
        <w:t>IEEE</w:t>
      </w:r>
      <w:r>
        <w:rPr>
          <w:lang w:val="ru-RU"/>
        </w:rPr>
        <w:t xml:space="preserve"> 1547, требования </w:t>
      </w:r>
      <w:r>
        <w:t>GIGRE</w:t>
      </w:r>
      <w:r>
        <w:rPr>
          <w:lang w:val="ru-RU"/>
        </w:rPr>
        <w:t xml:space="preserve">, рекомендации </w:t>
      </w:r>
      <w:r>
        <w:t>NERC</w:t>
      </w:r>
      <w:r>
        <w:rPr>
          <w:lang w:val="ru-RU"/>
        </w:rPr>
        <w:t xml:space="preserve"> по учету надежности при </w:t>
      </w:r>
    </w:p>
    <w:p w14:paraId="6DBBC63E" w14:textId="77777777" w:rsidR="00F26755" w:rsidRDefault="00786067">
      <w:pPr>
        <w:spacing w:after="0"/>
        <w:ind w:left="-5" w:right="0"/>
        <w:rPr>
          <w:lang w:val="ru-RU"/>
        </w:rPr>
      </w:pPr>
      <w:r>
        <w:rPr>
          <w:lang w:val="ru-RU"/>
        </w:rPr>
        <w:t xml:space="preserve">присоединении нестационарной генерации и др.) </w:t>
      </w:r>
    </w:p>
    <w:p w14:paraId="57B119EE" w14:textId="77777777" w:rsidR="00F26755" w:rsidRDefault="00786067">
      <w:pPr>
        <w:spacing w:after="10"/>
        <w:ind w:left="-15" w:right="0" w:firstLine="708"/>
        <w:rPr>
          <w:lang w:val="ru-RU"/>
        </w:rPr>
      </w:pPr>
      <w:r>
        <w:rPr>
          <w:lang w:val="ru-RU"/>
        </w:rPr>
        <w:lastRenderedPageBreak/>
        <w:t xml:space="preserve">Международные и национальные стандарты в области обеспечения безопасности ТЭК. </w:t>
      </w:r>
    </w:p>
    <w:p w14:paraId="403C9E65" w14:textId="77777777" w:rsidR="00F26755" w:rsidRDefault="00786067">
      <w:pPr>
        <w:spacing w:after="11"/>
        <w:ind w:left="-15" w:right="0" w:firstLine="708"/>
        <w:rPr>
          <w:lang w:val="ru-RU"/>
        </w:rPr>
      </w:pPr>
      <w:r>
        <w:rPr>
          <w:lang w:val="ru-RU"/>
        </w:rPr>
        <w:t xml:space="preserve">Международные и российские стандарты в области корпоративной социальной ответственности.  </w:t>
      </w:r>
    </w:p>
    <w:p w14:paraId="709567D9" w14:textId="77777777" w:rsidR="00F26755" w:rsidRDefault="00786067">
      <w:pPr>
        <w:spacing w:after="14"/>
        <w:ind w:left="-15" w:right="0" w:firstLine="708"/>
        <w:rPr>
          <w:lang w:val="ru-RU"/>
        </w:rPr>
      </w:pPr>
      <w:r>
        <w:rPr>
          <w:lang w:val="ru-RU"/>
        </w:rPr>
        <w:t xml:space="preserve">Международные и национальные стандарты в области энергосбережения и </w:t>
      </w:r>
      <w:proofErr w:type="spellStart"/>
      <w:r>
        <w:rPr>
          <w:lang w:val="ru-RU"/>
        </w:rPr>
        <w:t>энергоэффективности</w:t>
      </w:r>
      <w:proofErr w:type="spellEnd"/>
      <w:r>
        <w:rPr>
          <w:lang w:val="ru-RU"/>
        </w:rPr>
        <w:t xml:space="preserve">. Международный экологические стандарт в энергетике </w:t>
      </w:r>
    </w:p>
    <w:p w14:paraId="2EBDE3E6" w14:textId="77777777" w:rsidR="00F26755" w:rsidRDefault="00786067">
      <w:pPr>
        <w:spacing w:after="18"/>
        <w:ind w:left="-15" w:right="0" w:firstLine="708"/>
        <w:rPr>
          <w:lang w:val="ru-RU"/>
        </w:rPr>
      </w:pPr>
      <w:r>
        <w:rPr>
          <w:lang w:val="ru-RU"/>
        </w:rPr>
        <w:t xml:space="preserve">Международные стандарты </w:t>
      </w:r>
      <w:proofErr w:type="spellStart"/>
      <w:r>
        <w:rPr>
          <w:lang w:val="ru-RU"/>
        </w:rPr>
        <w:t>цифровизации</w:t>
      </w:r>
      <w:proofErr w:type="spellEnd"/>
      <w:r>
        <w:rPr>
          <w:lang w:val="ru-RU"/>
        </w:rPr>
        <w:t xml:space="preserve"> электрических сетей. Проблема разработка стандартов в области Интернета энергии в РФ.</w:t>
      </w:r>
    </w:p>
    <w:p w14:paraId="45DCAFF8" w14:textId="77777777" w:rsidR="00F26755" w:rsidRDefault="00F26755">
      <w:pPr>
        <w:spacing w:after="18"/>
        <w:ind w:left="-15" w:right="0" w:firstLine="708"/>
        <w:rPr>
          <w:lang w:val="ru-RU"/>
        </w:rPr>
      </w:pPr>
    </w:p>
    <w:p w14:paraId="3E578686" w14:textId="77777777" w:rsidR="00F26755" w:rsidRDefault="00786067">
      <w:pPr>
        <w:spacing w:after="18"/>
        <w:ind w:left="-15" w:right="0" w:firstLine="708"/>
        <w:rPr>
          <w:lang w:val="ru-RU"/>
        </w:rPr>
      </w:pPr>
      <w:r>
        <w:rPr>
          <w:b/>
          <w:lang w:val="ru-RU"/>
        </w:rPr>
        <w:t>Тема 3. Организационно-правовые основы недропользования в ТЭК</w:t>
      </w:r>
    </w:p>
    <w:p w14:paraId="3ED09CD2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Регулирование сферы недропользования в странах мира. Регулирование деятельности иностранных </w:t>
      </w:r>
      <w:proofErr w:type="spellStart"/>
      <w:r>
        <w:rPr>
          <w:lang w:val="ru-RU"/>
        </w:rPr>
        <w:t>недропользователей</w:t>
      </w:r>
      <w:proofErr w:type="spellEnd"/>
      <w:r>
        <w:rPr>
          <w:lang w:val="ru-RU"/>
        </w:rPr>
        <w:t xml:space="preserve"> на территории страны: российский и зарубежный опыт. Федеральный закон России «О недрах». Правовое регулирование поисков, разведки и добычи ресурсов ТЭК. Понятие и содержание правового режима использования недр для геологического изучения и добычи минеральных ресурсов. Договорные формы взаимодействия между основными участниками отношений по недропользованию: рисковый операторский договор и соглашение о совместной разработке. </w:t>
      </w:r>
    </w:p>
    <w:p w14:paraId="641CEB78" w14:textId="77777777" w:rsidR="00F26755" w:rsidRDefault="00786067">
      <w:pPr>
        <w:ind w:left="-15" w:right="0" w:firstLine="708"/>
        <w:rPr>
          <w:lang w:val="ru-RU"/>
        </w:rPr>
      </w:pPr>
      <w:r>
        <w:rPr>
          <w:lang w:val="ru-RU"/>
        </w:rPr>
        <w:t xml:space="preserve">Государственное управление и ответственность за правонарушения при использовании недр для геологического изучения и добычи нефти и газа. Правовые особенности использования морских недр в пределах национальной юрисдикции. Правовой режим подводных трубопроводов. Регулирование деятельности иностранных </w:t>
      </w:r>
      <w:proofErr w:type="spellStart"/>
      <w:r>
        <w:rPr>
          <w:lang w:val="ru-RU"/>
        </w:rPr>
        <w:t>недропользователей</w:t>
      </w:r>
      <w:proofErr w:type="spellEnd"/>
      <w:r>
        <w:rPr>
          <w:lang w:val="ru-RU"/>
        </w:rPr>
        <w:t xml:space="preserve"> на территории страны: российский и зарубежный опыт. </w:t>
      </w:r>
    </w:p>
    <w:p w14:paraId="448249DD" w14:textId="77777777" w:rsidR="00F26755" w:rsidRDefault="00786067">
      <w:pPr>
        <w:spacing w:after="14"/>
        <w:ind w:left="-15" w:right="0" w:firstLine="708"/>
        <w:rPr>
          <w:lang w:val="ru-RU"/>
        </w:rPr>
      </w:pPr>
      <w:r>
        <w:rPr>
          <w:lang w:val="ru-RU"/>
        </w:rPr>
        <w:t xml:space="preserve">Геолого-экономические показатели, применяемые при оценке эффективности разведки и освоения участков недр. Проектирование геологоразведочных работ. Состав проектно-сметной документации на геологоразведочные работы. Геологическое задание. Геолого-методическая часть проекта на геологоразведочные работы. Производственно-техническая часть проекта на геологоразведочные работы. Определение стоимости, составление и оформление смет на геологоразведочные работы. Порядок экспертизы и утверждения проектно-сметной документации. </w:t>
      </w:r>
    </w:p>
    <w:p w14:paraId="55587302" w14:textId="77777777" w:rsidR="00F26755" w:rsidRDefault="00786067">
      <w:pPr>
        <w:spacing w:after="17"/>
        <w:ind w:left="-15" w:right="0" w:firstLine="708"/>
        <w:rPr>
          <w:lang w:val="ru-RU"/>
        </w:rPr>
      </w:pPr>
      <w:r>
        <w:rPr>
          <w:lang w:val="ru-RU"/>
        </w:rPr>
        <w:t xml:space="preserve">Оценка эффективности геологоразведочных работ. Эффективность применения геоинформационных систем в геологоразведочных работах. </w:t>
      </w:r>
    </w:p>
    <w:p w14:paraId="3D40F7C2" w14:textId="77777777" w:rsidR="00F26755" w:rsidRDefault="00F26755">
      <w:pPr>
        <w:spacing w:after="5"/>
        <w:ind w:left="-15" w:right="0" w:firstLine="698"/>
        <w:rPr>
          <w:b/>
          <w:lang w:val="ru-RU"/>
        </w:rPr>
      </w:pPr>
    </w:p>
    <w:p w14:paraId="006D93C3" w14:textId="77777777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t>Тема 4.</w:t>
      </w:r>
      <w:r>
        <w:rPr>
          <w:lang w:val="ru-RU"/>
        </w:rPr>
        <w:t xml:space="preserve"> </w:t>
      </w:r>
      <w:r>
        <w:rPr>
          <w:b/>
          <w:lang w:val="ru-RU"/>
        </w:rPr>
        <w:t>Организационно-правовое регулирование социальной сферы в ТЭК</w:t>
      </w:r>
    </w:p>
    <w:p w14:paraId="06CA61DB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Понятие условий труда и их виды в топливно-энергетическом комплексе. Особенности условий труда работником в топливно-энергетическом комплексе </w:t>
      </w:r>
      <w:r>
        <w:rPr>
          <w:lang w:val="ru-RU"/>
        </w:rPr>
        <w:lastRenderedPageBreak/>
        <w:t xml:space="preserve">и их влияние на отдельные институты трудового права. Установление условий труда в топливно-энергетическом комплексе с применением форм социального партнерства. Уровни социального партнерства в ТЭК РФ. </w:t>
      </w:r>
    </w:p>
    <w:p w14:paraId="1D18C303" w14:textId="77777777" w:rsidR="00F26755" w:rsidRDefault="00786067">
      <w:pPr>
        <w:spacing w:after="18"/>
        <w:ind w:left="-15" w:right="0" w:firstLine="708"/>
        <w:rPr>
          <w:lang w:val="ru-RU"/>
        </w:rPr>
      </w:pPr>
      <w:r>
        <w:rPr>
          <w:lang w:val="ru-RU"/>
        </w:rPr>
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</w:t>
      </w:r>
    </w:p>
    <w:p w14:paraId="59FE0EC3" w14:textId="77777777" w:rsidR="00F26755" w:rsidRDefault="00786067">
      <w:pPr>
        <w:spacing w:after="23"/>
        <w:ind w:left="-15" w:right="0" w:firstLine="708"/>
        <w:rPr>
          <w:lang w:val="ru-RU"/>
        </w:rPr>
      </w:pPr>
      <w:r>
        <w:rPr>
          <w:lang w:val="ru-RU"/>
        </w:rPr>
        <w:t xml:space="preserve">Квалификационные требования сотрудников компаний топливно-энергетического комплекса. Правовые основы разработки профессиональных стандартов в области ТЭК в России. </w:t>
      </w:r>
    </w:p>
    <w:p w14:paraId="028927AC" w14:textId="77777777" w:rsidR="00F26755" w:rsidRDefault="00F26755">
      <w:pPr>
        <w:spacing w:after="5"/>
        <w:ind w:left="-15" w:right="0" w:firstLine="698"/>
        <w:rPr>
          <w:b/>
          <w:lang w:val="ru-RU"/>
        </w:rPr>
      </w:pPr>
    </w:p>
    <w:p w14:paraId="62C39E97" w14:textId="77777777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t>Тема 5. Организационно-правовые основы деятельности отдельных отраслей ТЭК</w:t>
      </w:r>
    </w:p>
    <w:p w14:paraId="05A7EE0A" w14:textId="77777777" w:rsidR="00F26755" w:rsidRDefault="00786067">
      <w:pPr>
        <w:spacing w:after="18"/>
        <w:ind w:left="-15" w:right="0" w:firstLine="708"/>
        <w:rPr>
          <w:lang w:val="ru-RU"/>
        </w:rPr>
      </w:pPr>
      <w:r>
        <w:rPr>
          <w:lang w:val="ru-RU"/>
        </w:rPr>
        <w:t xml:space="preserve">Организационно-правовые основы ликвидации и консервации предприятий топливной промышленности (связанных с добычей минеральных ресурсов): ликвидация шахт и выработок, этапы и последовательность процесса консервации шахт, геотехнологические параметры, продолжительность консервации, консервации угольных разрезов. обосновании Методика расчета продолжительности консервации на основе прогнозирования цены угля и себестоимости его добычи. Обоснование сроков консервации с использованием динамики горнотехнических параметров. Горнотехнические условия эксплуатации месторождений и объемов угледобычи. </w:t>
      </w:r>
    </w:p>
    <w:p w14:paraId="16639E52" w14:textId="77777777" w:rsidR="00F26755" w:rsidRDefault="00786067">
      <w:pPr>
        <w:spacing w:after="11"/>
        <w:ind w:left="-15" w:right="0" w:firstLine="708"/>
        <w:rPr>
          <w:lang w:val="ru-RU"/>
        </w:rPr>
      </w:pPr>
      <w:r>
        <w:rPr>
          <w:lang w:val="ru-RU"/>
        </w:rPr>
        <w:t xml:space="preserve">Организационно-правовые основы развития инновационной деятельности в отдельных отраслях топливной и электроэнергетической промышленности. </w:t>
      </w:r>
    </w:p>
    <w:p w14:paraId="06BD7B78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Источники правового регулирования в сфере электроэнергетики. Государственно-правовое управление электроэнергетикой в России. Правовые основы оперативно-диспетчерского управления в электроэнергетике. Правовые основы функционирования оптового и розничного рынков электроэнергии и мощности. </w:t>
      </w:r>
    </w:p>
    <w:p w14:paraId="2E366F9B" w14:textId="77777777" w:rsidR="00F26755" w:rsidRDefault="00786067">
      <w:pPr>
        <w:ind w:left="-15" w:right="0" w:firstLine="708"/>
        <w:rPr>
          <w:lang w:val="ru-RU"/>
        </w:rPr>
      </w:pPr>
      <w:r>
        <w:rPr>
          <w:lang w:val="ru-RU"/>
        </w:rPr>
        <w:t xml:space="preserve">Правовые регулирование энергосбережения и оценки </w:t>
      </w:r>
      <w:proofErr w:type="spellStart"/>
      <w:r>
        <w:rPr>
          <w:lang w:val="ru-RU"/>
        </w:rPr>
        <w:t>энергоэффективности</w:t>
      </w:r>
      <w:proofErr w:type="spellEnd"/>
      <w:r>
        <w:rPr>
          <w:lang w:val="ru-RU"/>
        </w:rPr>
        <w:t xml:space="preserve"> в различных отраслях топливно-энергетического комплекса. </w:t>
      </w:r>
    </w:p>
    <w:p w14:paraId="1B52717A" w14:textId="77777777" w:rsidR="00F26755" w:rsidRDefault="00F26755">
      <w:pPr>
        <w:spacing w:after="5"/>
        <w:ind w:left="-15" w:right="0" w:firstLine="698"/>
        <w:rPr>
          <w:b/>
          <w:lang w:val="ru-RU"/>
        </w:rPr>
      </w:pPr>
    </w:p>
    <w:p w14:paraId="44D8159C" w14:textId="77777777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t>Тема 6. Организационно-правовые основы формирования пространственной структуры ТЭК</w:t>
      </w:r>
    </w:p>
    <w:p w14:paraId="30C1D5AB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Основные направления формирования механизма управления топливно-энергетическим комплексом в системе региональной экономики. Методология формирования и управления топливно-энергетическим балансов региона. Организационно-правовые особенности развития ТЭК в регионах России. Соотношение региональных и федеральных составляющих механизма </w:t>
      </w:r>
      <w:r>
        <w:rPr>
          <w:lang w:val="ru-RU"/>
        </w:rPr>
        <w:lastRenderedPageBreak/>
        <w:t xml:space="preserve">управления ТЭК. Региональные инвестиционные стратегии крупных компаний ТЭК в РФ </w:t>
      </w:r>
    </w:p>
    <w:p w14:paraId="172ECC5A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Особенности правового режима недропользования в Арктике. Организационно-правовые основы регулирования деятельности компаний ТЭК на территориях с особым статусом: территории опережающего развития, особые экономические зоны, опорные зоны в Арктике, кластеры. </w:t>
      </w:r>
    </w:p>
    <w:p w14:paraId="79625A41" w14:textId="77777777" w:rsidR="00F26755" w:rsidRDefault="00786067">
      <w:pPr>
        <w:spacing w:after="21"/>
        <w:ind w:left="-15" w:right="0" w:firstLine="708"/>
        <w:rPr>
          <w:lang w:val="ru-RU"/>
        </w:rPr>
      </w:pPr>
      <w:r>
        <w:rPr>
          <w:lang w:val="ru-RU"/>
        </w:rPr>
        <w:t xml:space="preserve">Схема территориального планирования в области электроэнергетики. Генеральная схема размещения объектов электроэнергетики на период до 2035 года. </w:t>
      </w:r>
    </w:p>
    <w:p w14:paraId="4D2D6D58" w14:textId="77777777" w:rsidR="00F26755" w:rsidRDefault="00F26755">
      <w:pPr>
        <w:spacing w:after="5"/>
        <w:ind w:left="-15" w:right="0" w:firstLine="698"/>
        <w:rPr>
          <w:b/>
          <w:lang w:val="ru-RU"/>
        </w:rPr>
      </w:pPr>
    </w:p>
    <w:p w14:paraId="62C89B03" w14:textId="77777777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t>Тема 7. Антимонопольное и антикоррупционное регулирование в ТЭК</w:t>
      </w:r>
    </w:p>
    <w:p w14:paraId="44EFBE52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Конкурентные и неконкурентные процедуры в деятельности предприятий ТЭК. Виды закупочных процедур. Деятельность Федерального закона № 44-ФЗ «О контрактной системе в сфере закупок товаров, работ, услуг для обеспечения государственных и муниципальных нужд» и Федерального закона № 223-ФЗ «О закупках товаров, работ, услуг отельными видами юридических лиц». Организационно-правовые основы проведения различных видов конкурсов, аукционов на электронной торговой площадке, закупка у единственного поставщика, запроса котировок, запроса предложений.  </w:t>
      </w:r>
    </w:p>
    <w:p w14:paraId="3C652FC6" w14:textId="77777777" w:rsidR="00F26755" w:rsidRDefault="00786067">
      <w:pPr>
        <w:spacing w:after="11"/>
        <w:ind w:left="-15" w:right="0" w:firstLine="708"/>
        <w:rPr>
          <w:lang w:val="ru-RU"/>
        </w:rPr>
      </w:pPr>
      <w:r>
        <w:rPr>
          <w:lang w:val="ru-RU"/>
        </w:rPr>
        <w:t xml:space="preserve">Условия допуска иностранных компаний к участию в конкурентных процедурах на территории Российской Федерации. </w:t>
      </w:r>
    </w:p>
    <w:p w14:paraId="10E68C8F" w14:textId="77777777" w:rsidR="00F26755" w:rsidRDefault="00786067">
      <w:pPr>
        <w:spacing w:after="10"/>
        <w:ind w:left="-15" w:right="0" w:firstLine="708"/>
        <w:rPr>
          <w:lang w:val="ru-RU"/>
        </w:rPr>
      </w:pPr>
      <w:r>
        <w:rPr>
          <w:lang w:val="ru-RU"/>
        </w:rPr>
        <w:t xml:space="preserve">Правонарушения и ответственность за правонарушения при проведении конкурентных и неконкурентных процедур топливно-энергетическими компаниями. </w:t>
      </w:r>
    </w:p>
    <w:p w14:paraId="77AB0451" w14:textId="77777777" w:rsidR="00F26755" w:rsidRDefault="00786067">
      <w:pPr>
        <w:spacing w:after="21"/>
        <w:ind w:left="-15" w:right="0" w:firstLine="708"/>
        <w:rPr>
          <w:lang w:val="ru-RU"/>
        </w:rPr>
      </w:pPr>
      <w:r>
        <w:rPr>
          <w:lang w:val="ru-RU"/>
        </w:rPr>
        <w:t xml:space="preserve">Федеральный закон «О государственной информационной системе топливно-энергетического комплекса». </w:t>
      </w:r>
    </w:p>
    <w:p w14:paraId="76D1845E" w14:textId="77777777" w:rsidR="00F26755" w:rsidRDefault="00F26755">
      <w:pPr>
        <w:spacing w:after="5"/>
        <w:ind w:left="-15" w:right="0" w:firstLine="698"/>
        <w:rPr>
          <w:b/>
          <w:lang w:val="ru-RU"/>
        </w:rPr>
      </w:pPr>
    </w:p>
    <w:p w14:paraId="5ED00E8C" w14:textId="77777777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t>Тема 8. Организационно-правовые основы ликвидации (банкротства) предприятий в ТЭК</w:t>
      </w:r>
    </w:p>
    <w:p w14:paraId="6ECAE933" w14:textId="77777777" w:rsidR="00F26755" w:rsidRDefault="00786067">
      <w:pPr>
        <w:spacing w:after="17"/>
        <w:ind w:left="-15" w:right="0" w:firstLine="708"/>
        <w:rPr>
          <w:lang w:val="ru-RU"/>
        </w:rPr>
      </w:pPr>
      <w:r>
        <w:rPr>
          <w:lang w:val="ru-RU"/>
        </w:rPr>
        <w:t xml:space="preserve">Федеральное законодательство, регламентирующее процедуру банкротства предприятия. Федеральный закон №127 «О несостоятельности (банкротстве)». Банкротство предприятий топливной промышленности: российские и зарубежные модели оценки вероятности банкротства предприятий.  Последовательность диагностики и оценки вероятности банкротства предприятий отраслей топливно-энергетического комплекса. </w:t>
      </w:r>
    </w:p>
    <w:p w14:paraId="79612948" w14:textId="77777777" w:rsidR="00F26755" w:rsidRDefault="00786067">
      <w:pPr>
        <w:ind w:left="-15" w:right="0" w:firstLine="708"/>
        <w:rPr>
          <w:lang w:val="ru-RU"/>
        </w:rPr>
      </w:pPr>
      <w:r>
        <w:rPr>
          <w:lang w:val="ru-RU"/>
        </w:rPr>
        <w:t xml:space="preserve">Градообразующие предприятия топливно-энергетического комплекса. Моногорода ТЭК. Критерии определения моногородов, инструменты и меры поддержки развития моногородов топливно-энергетического комплекса </w:t>
      </w:r>
    </w:p>
    <w:p w14:paraId="1F79B4C1" w14:textId="77777777" w:rsidR="00F26755" w:rsidRDefault="00F26755">
      <w:pPr>
        <w:spacing w:after="5"/>
        <w:ind w:left="-15" w:right="0" w:firstLine="698"/>
        <w:rPr>
          <w:b/>
          <w:lang w:val="ru-RU"/>
        </w:rPr>
      </w:pPr>
    </w:p>
    <w:p w14:paraId="1B1824DC" w14:textId="33B8B016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lastRenderedPageBreak/>
        <w:t xml:space="preserve">Тема 9. Организационно-правовые основы экспортной деятельности в ТЭК </w:t>
      </w:r>
    </w:p>
    <w:p w14:paraId="084AD01C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Федеральное законодательство, регламентирующее экспортную деятельность организаций ТЭК (Федеральный закон «Об основах государственного регулирования внешнеторговой деятельности», Федеральный закон «Об экспорте газа» и т.д.). Порядок, необходимые документы, сборы для таможенного оформления экспорта товаров топливно-энергетического комплекса. Типовой порядок таможенного оформления и контроля природного газа, нефти, нефтепродуктов и электроэнергии, перемещаемых через таможенную границу трубопроводным транспортом и по линии электропередач. </w:t>
      </w:r>
    </w:p>
    <w:p w14:paraId="391E80E3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Таможенное оформление природного газа. Процедура получения лицензии на экспорт природного газа. Порядок вывоза и таможенного оформления газа, экспортируемого из Российской Федерации. Организации, имеющие исключительное право на экспорт природного газа в сжиженном состоянии.  </w:t>
      </w:r>
    </w:p>
    <w:p w14:paraId="62435F93" w14:textId="77777777" w:rsidR="00F26755" w:rsidRDefault="00786067">
      <w:pPr>
        <w:spacing w:after="21"/>
        <w:ind w:left="-15" w:right="0" w:firstLine="708"/>
        <w:rPr>
          <w:lang w:val="ru-RU"/>
        </w:rPr>
      </w:pPr>
      <w:r>
        <w:rPr>
          <w:lang w:val="ru-RU"/>
        </w:rPr>
        <w:t xml:space="preserve">Контроль нефти и нефтепродуктов в таможенных целях. Таможенное регулирование экспорта нефти и нефтепродуктов из РФ, порядок вывоза и таможенного оформления нефти и нефтепродуктов, экспортируемых из России. </w:t>
      </w:r>
    </w:p>
    <w:p w14:paraId="4DB685CF" w14:textId="77777777" w:rsidR="00F26755" w:rsidRDefault="00F26755">
      <w:pPr>
        <w:spacing w:after="5"/>
        <w:ind w:left="-15" w:right="0" w:firstLine="698"/>
        <w:rPr>
          <w:b/>
          <w:lang w:val="ru-RU"/>
        </w:rPr>
      </w:pPr>
    </w:p>
    <w:p w14:paraId="6E383641" w14:textId="77777777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t xml:space="preserve">Тема 10. Организационно-правовые основы </w:t>
      </w:r>
      <w:proofErr w:type="spellStart"/>
      <w:r>
        <w:rPr>
          <w:b/>
          <w:lang w:val="ru-RU"/>
        </w:rPr>
        <w:t>транснационализации</w:t>
      </w:r>
      <w:proofErr w:type="spellEnd"/>
      <w:r>
        <w:rPr>
          <w:b/>
          <w:lang w:val="ru-RU"/>
        </w:rPr>
        <w:t xml:space="preserve"> корпоративных структур в ТЭК </w:t>
      </w:r>
    </w:p>
    <w:p w14:paraId="7D865691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Международное и национальное законодательство как основа организации и деятельности компаний топливно-энергетического комплекса. Международно-правовые основы недропользования. Международное морское право. Исключительная экономическая зона. Континентальный шельф. Морское дно за пределами национальной юрисдикции. </w:t>
      </w:r>
    </w:p>
    <w:p w14:paraId="25B3FBBA" w14:textId="77777777" w:rsidR="00F26755" w:rsidRDefault="00786067">
      <w:pPr>
        <w:spacing w:after="15"/>
        <w:ind w:left="-15" w:right="0" w:firstLine="708"/>
        <w:rPr>
          <w:lang w:val="ru-RU"/>
        </w:rPr>
      </w:pPr>
      <w:r>
        <w:rPr>
          <w:lang w:val="ru-RU"/>
        </w:rPr>
        <w:t xml:space="preserve">Международное экологическое право. Международное экономическое право и его </w:t>
      </w:r>
      <w:proofErr w:type="spellStart"/>
      <w:r>
        <w:rPr>
          <w:lang w:val="ru-RU"/>
        </w:rPr>
        <w:t>подотрасли</w:t>
      </w:r>
      <w:proofErr w:type="spellEnd"/>
      <w:r>
        <w:rPr>
          <w:lang w:val="ru-RU"/>
        </w:rPr>
        <w:t xml:space="preserve">: международное инвестиционное, международное торговое, международное финансовое. Правовые режимы международного экономического права. Энергетическая безопасность в международном праве. Международное экономическое и транснациональное право. </w:t>
      </w:r>
    </w:p>
    <w:p w14:paraId="04CCDC93" w14:textId="77777777" w:rsidR="00F26755" w:rsidRDefault="00786067">
      <w:pPr>
        <w:spacing w:after="14"/>
        <w:ind w:left="-15" w:right="0" w:firstLine="708"/>
        <w:rPr>
          <w:lang w:val="ru-RU"/>
        </w:rPr>
      </w:pPr>
      <w:r>
        <w:rPr>
          <w:lang w:val="ru-RU"/>
        </w:rPr>
        <w:t xml:space="preserve">Международно-правовой режим трансграничных минеральных ресурсов. Международно-правовые вопросы транспортировки нефти и газа от трансграничного месторождения к потребителю. </w:t>
      </w:r>
    </w:p>
    <w:p w14:paraId="4236AA40" w14:textId="77777777" w:rsidR="00F26755" w:rsidRDefault="00786067">
      <w:pPr>
        <w:spacing w:after="11"/>
        <w:ind w:left="-15" w:right="0" w:firstLine="708"/>
        <w:rPr>
          <w:lang w:val="ru-RU"/>
        </w:rPr>
      </w:pPr>
      <w:r>
        <w:rPr>
          <w:lang w:val="ru-RU"/>
        </w:rPr>
        <w:t xml:space="preserve">Международно-правовые подходы к защите окружающей среды при недропользовании. </w:t>
      </w:r>
    </w:p>
    <w:p w14:paraId="462E3197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Организационно-правовые основы деятельности компаний ТЭК в иностранных юрисдикциях. Концептуальные основы процесса </w:t>
      </w:r>
      <w:proofErr w:type="spellStart"/>
      <w:r>
        <w:rPr>
          <w:lang w:val="ru-RU"/>
        </w:rPr>
        <w:t>транснационализации</w:t>
      </w:r>
      <w:proofErr w:type="spellEnd"/>
      <w:r>
        <w:rPr>
          <w:lang w:val="ru-RU"/>
        </w:rPr>
        <w:t xml:space="preserve"> компаний. Современные тенденции </w:t>
      </w:r>
      <w:proofErr w:type="spellStart"/>
      <w:r>
        <w:rPr>
          <w:lang w:val="ru-RU"/>
        </w:rPr>
        <w:t>транснационализации</w:t>
      </w:r>
      <w:proofErr w:type="spellEnd"/>
      <w:r>
        <w:rPr>
          <w:lang w:val="ru-RU"/>
        </w:rPr>
        <w:t xml:space="preserve"> </w:t>
      </w:r>
      <w:r>
        <w:rPr>
          <w:lang w:val="ru-RU"/>
        </w:rPr>
        <w:lastRenderedPageBreak/>
        <w:t xml:space="preserve">в мировой экономике: диверсификация деятельности, процессы слияния и поглощения, стратегические альянсы ТНК, международный аутсорсинг. </w:t>
      </w:r>
    </w:p>
    <w:p w14:paraId="75314D9C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Становление и развитие процесса </w:t>
      </w:r>
      <w:proofErr w:type="spellStart"/>
      <w:r>
        <w:rPr>
          <w:lang w:val="ru-RU"/>
        </w:rPr>
        <w:t>транснационализации</w:t>
      </w:r>
      <w:proofErr w:type="spellEnd"/>
      <w:r>
        <w:rPr>
          <w:lang w:val="ru-RU"/>
        </w:rPr>
        <w:t xml:space="preserve"> российских компаний. Предпосылки и этапы </w:t>
      </w:r>
      <w:proofErr w:type="spellStart"/>
      <w:r>
        <w:rPr>
          <w:lang w:val="ru-RU"/>
        </w:rPr>
        <w:t>транснационализации</w:t>
      </w:r>
      <w:proofErr w:type="spellEnd"/>
      <w:r>
        <w:rPr>
          <w:lang w:val="ru-RU"/>
        </w:rPr>
        <w:t xml:space="preserve"> российских топливно-энергетических компаний. Организационные формы </w:t>
      </w:r>
      <w:proofErr w:type="spellStart"/>
      <w:r>
        <w:rPr>
          <w:lang w:val="ru-RU"/>
        </w:rPr>
        <w:t>транснационализации</w:t>
      </w:r>
      <w:proofErr w:type="spellEnd"/>
      <w:r>
        <w:rPr>
          <w:lang w:val="ru-RU"/>
        </w:rPr>
        <w:t xml:space="preserve"> российских компаний. Оценка современного уровня </w:t>
      </w:r>
      <w:proofErr w:type="spellStart"/>
      <w:r>
        <w:rPr>
          <w:lang w:val="ru-RU"/>
        </w:rPr>
        <w:t>транснационализации</w:t>
      </w:r>
      <w:proofErr w:type="spellEnd"/>
      <w:r>
        <w:rPr>
          <w:lang w:val="ru-RU"/>
        </w:rPr>
        <w:t xml:space="preserve"> российских компаний ТЭК. Характерные особенности трансграничной деятельности российских компаний за рубежом. </w:t>
      </w:r>
    </w:p>
    <w:p w14:paraId="7F7B5F1E" w14:textId="77777777" w:rsidR="00F26755" w:rsidRDefault="00786067">
      <w:pPr>
        <w:spacing w:after="15"/>
        <w:ind w:left="-15" w:right="0" w:firstLine="708"/>
        <w:rPr>
          <w:lang w:val="ru-RU"/>
        </w:rPr>
      </w:pPr>
      <w:r>
        <w:rPr>
          <w:lang w:val="ru-RU"/>
        </w:rPr>
        <w:t xml:space="preserve">Роль </w:t>
      </w:r>
      <w:r>
        <w:rPr>
          <w:lang w:val="ru-RU"/>
        </w:rPr>
        <w:tab/>
        <w:t xml:space="preserve">государства </w:t>
      </w:r>
      <w:r>
        <w:rPr>
          <w:lang w:val="ru-RU"/>
        </w:rPr>
        <w:tab/>
        <w:t xml:space="preserve">в </w:t>
      </w:r>
      <w:r>
        <w:rPr>
          <w:lang w:val="ru-RU"/>
        </w:rPr>
        <w:tab/>
        <w:t xml:space="preserve">процессах </w:t>
      </w:r>
      <w:r>
        <w:rPr>
          <w:lang w:val="ru-RU"/>
        </w:rPr>
        <w:tab/>
      </w:r>
      <w:proofErr w:type="spellStart"/>
      <w:r>
        <w:rPr>
          <w:lang w:val="ru-RU"/>
        </w:rPr>
        <w:t>транснационализации</w:t>
      </w:r>
      <w:proofErr w:type="spellEnd"/>
      <w:r>
        <w:rPr>
          <w:lang w:val="ru-RU"/>
        </w:rPr>
        <w:t xml:space="preserve"> </w:t>
      </w:r>
      <w:r>
        <w:rPr>
          <w:lang w:val="ru-RU"/>
        </w:rPr>
        <w:tab/>
        <w:t xml:space="preserve">российского капитала. </w:t>
      </w:r>
    </w:p>
    <w:p w14:paraId="3AFCEF12" w14:textId="77777777" w:rsidR="00F26755" w:rsidRDefault="00F26755">
      <w:pPr>
        <w:spacing w:after="5"/>
        <w:ind w:left="-15" w:right="0" w:firstLine="698"/>
        <w:rPr>
          <w:b/>
          <w:lang w:val="ru-RU"/>
        </w:rPr>
      </w:pPr>
    </w:p>
    <w:p w14:paraId="146C520B" w14:textId="77777777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t xml:space="preserve">Тема 11. Реализация принципов стратегического планирования в ТЭК </w:t>
      </w:r>
    </w:p>
    <w:p w14:paraId="1A9434EF" w14:textId="77777777" w:rsidR="00F26755" w:rsidRDefault="00786067">
      <w:pPr>
        <w:spacing w:after="9"/>
        <w:ind w:left="-15" w:right="0" w:firstLine="708"/>
        <w:rPr>
          <w:lang w:val="ru-RU"/>
        </w:rPr>
      </w:pPr>
      <w:r>
        <w:rPr>
          <w:lang w:val="ru-RU"/>
        </w:rPr>
        <w:t xml:space="preserve">Зарубежный опыт стратегического планирования ТЭК на национальном и региональном уровне.  </w:t>
      </w:r>
    </w:p>
    <w:p w14:paraId="42BF6C7F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Федеральный закон 172 «О стратегическом планировании» и направления его реализация в топливно-энергетическом комплексе. Реализация принципа единства и целостности, разграничения полномочий, преемственности и непрерывности, сбалансированности, результативности и эффективности, ответственности, прозрачности (открытости), реалистичности, ресурсной обеспеченности, измеримости, соответствия показателей целям и программно-целевого в документах стратегического планирования ТЭК. </w:t>
      </w:r>
    </w:p>
    <w:p w14:paraId="44B21C67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Общие и отраслевые документы целеполагания в ТЭК: Стратегия социально-экономического развития России до 2035, Стратегия научно-технологического развития РФ, Стратегии развития отраслей топливно-энергетического комплекса, Стратегия развития геологической отрасли РФ до 2030 г. </w:t>
      </w:r>
    </w:p>
    <w:p w14:paraId="7FF87434" w14:textId="44CC692E" w:rsidR="00F26755" w:rsidRDefault="00786067">
      <w:pPr>
        <w:spacing w:after="27"/>
        <w:ind w:left="-15" w:right="0" w:firstLine="708"/>
        <w:rPr>
          <w:lang w:val="ru-RU"/>
        </w:rPr>
      </w:pPr>
      <w:r>
        <w:rPr>
          <w:lang w:val="ru-RU"/>
        </w:rPr>
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комплексе. Принципы разработки индикаторов эффективности документов стратегического планирования в ТЭК. Методика оценка эффективности реализации мероприятия стратегического планирования в ТЭК. </w:t>
      </w:r>
    </w:p>
    <w:p w14:paraId="70EBF036" w14:textId="77777777" w:rsidR="00F302AC" w:rsidRDefault="00F302AC">
      <w:pPr>
        <w:spacing w:after="27"/>
        <w:ind w:left="-15" w:right="0" w:firstLine="708"/>
        <w:rPr>
          <w:lang w:val="ru-RU"/>
        </w:rPr>
      </w:pPr>
    </w:p>
    <w:p w14:paraId="798EF875" w14:textId="77777777" w:rsidR="00F26755" w:rsidRDefault="00786067">
      <w:pPr>
        <w:spacing w:after="5"/>
        <w:ind w:left="-15" w:right="0" w:firstLine="698"/>
        <w:rPr>
          <w:lang w:val="ru-RU"/>
        </w:rPr>
      </w:pPr>
      <w:r>
        <w:rPr>
          <w:b/>
          <w:lang w:val="ru-RU"/>
        </w:rPr>
        <w:t>Тема 12. Государственное регулирование ТЭК</w:t>
      </w:r>
    </w:p>
    <w:p w14:paraId="7CDE8D39" w14:textId="77777777" w:rsidR="00F26755" w:rsidRDefault="00786067">
      <w:pPr>
        <w:spacing w:after="15"/>
        <w:ind w:left="-15" w:right="0" w:firstLine="708"/>
        <w:rPr>
          <w:lang w:val="ru-RU"/>
        </w:rPr>
      </w:pPr>
      <w:r>
        <w:rPr>
          <w:lang w:val="ru-RU"/>
        </w:rPr>
        <w:t xml:space="preserve">Международная практика в области государственного регулирования. Факторы, определяющие специфику государственного регулирования национального ТЭК.  </w:t>
      </w:r>
    </w:p>
    <w:p w14:paraId="00DCB321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Методы и инструменты государственного регулирования топливно-энергетического комплекса: государственная поддержка (государственные закупки, резервирование, субсидирование и дотации), регулирование условий </w:t>
      </w:r>
      <w:r>
        <w:rPr>
          <w:lang w:val="ru-RU"/>
        </w:rPr>
        <w:lastRenderedPageBreak/>
        <w:t xml:space="preserve">деятельности (пошлины, квоты, лицензирование, налоги; балансовые задачи, экологические нормы и стандарты качества, резервирование, стимулирование обновления, таможенный контроль и аудит, развитие фондового рынка), балансировка интересов (диверсификация источников и условий поставок), реинжиниринг административных процессов.  </w:t>
      </w:r>
    </w:p>
    <w:p w14:paraId="2DD0B05D" w14:textId="77777777" w:rsidR="00F26755" w:rsidRDefault="00786067">
      <w:pPr>
        <w:spacing w:after="0"/>
        <w:ind w:left="-15" w:right="0" w:firstLine="708"/>
        <w:rPr>
          <w:lang w:val="ru-RU"/>
        </w:rPr>
      </w:pPr>
      <w:r>
        <w:rPr>
          <w:lang w:val="ru-RU"/>
        </w:rPr>
        <w:t xml:space="preserve">Прямые и косвенные методы государственного регулирования нефтегазового комплекса. Формы государственного регулирования ТЭК: государственное лицензирование, таможенно-тарифное, антимонопольное, бюджетное, налоговое, государственный заказ, регулирование научно-технической политики, государственное регулирование социальной сферы, в том числе условий и оплаты труда, регулирование природопользования, экологии, охраны и восстановления окружающей среды, государственное регулирование развития экспортного потенциала ТЭК. </w:t>
      </w:r>
    </w:p>
    <w:p w14:paraId="3A0A9C2E" w14:textId="77777777" w:rsidR="00F26755" w:rsidRDefault="00786067">
      <w:pPr>
        <w:spacing w:after="0"/>
        <w:ind w:left="-15" w:right="0" w:firstLine="708"/>
      </w:pPr>
      <w:r>
        <w:rPr>
          <w:lang w:val="ru-RU"/>
        </w:rPr>
        <w:t xml:space="preserve">Направления совершенствования форм и инструментов регулирования деятельности компаний ТЭК. Организационно-правовые основы совершенствования форм и инструментов регулирования деятельности компаний ТЭК. </w:t>
      </w:r>
      <w:proofErr w:type="spellStart"/>
      <w:r>
        <w:t>Совершенствование</w:t>
      </w:r>
      <w:proofErr w:type="spellEnd"/>
      <w:r>
        <w:t xml:space="preserve"> </w:t>
      </w:r>
      <w:proofErr w:type="spellStart"/>
      <w:r>
        <w:t>механизма</w:t>
      </w:r>
      <w:proofErr w:type="spellEnd"/>
      <w:r>
        <w:t xml:space="preserve"> </w:t>
      </w:r>
      <w:proofErr w:type="spellStart"/>
      <w:r>
        <w:t>взаимодействия</w:t>
      </w:r>
      <w:proofErr w:type="spellEnd"/>
      <w:r>
        <w:t xml:space="preserve"> </w:t>
      </w:r>
      <w:proofErr w:type="spellStart"/>
      <w:r>
        <w:t>региональных</w:t>
      </w:r>
      <w:proofErr w:type="spellEnd"/>
      <w:r>
        <w:t xml:space="preserve"> и отраслевых </w:t>
      </w:r>
      <w:proofErr w:type="spellStart"/>
      <w:r>
        <w:t>органов</w:t>
      </w:r>
      <w:proofErr w:type="spellEnd"/>
      <w:r>
        <w:t xml:space="preserve"> </w:t>
      </w:r>
      <w:proofErr w:type="spellStart"/>
      <w:r>
        <w:t>управления</w:t>
      </w:r>
      <w:proofErr w:type="spellEnd"/>
      <w:r>
        <w:t xml:space="preserve"> ТЭК. </w:t>
      </w:r>
    </w:p>
    <w:p w14:paraId="44165F20" w14:textId="77777777" w:rsidR="00F26755" w:rsidRDefault="00786067">
      <w:pPr>
        <w:spacing w:after="33" w:line="252" w:lineRule="auto"/>
        <w:ind w:left="708" w:right="0" w:firstLine="0"/>
        <w:jc w:val="left"/>
      </w:pPr>
      <w:r>
        <w:t xml:space="preserve"> </w:t>
      </w:r>
    </w:p>
    <w:p w14:paraId="42CC27A6" w14:textId="77777777" w:rsidR="00F26755" w:rsidRDefault="00786067">
      <w:pPr>
        <w:pStyle w:val="2"/>
        <w:ind w:left="1130" w:right="0" w:hanging="422"/>
      </w:pPr>
      <w:bookmarkStart w:id="7" w:name="__RefHeading___Toc96838"/>
      <w:bookmarkEnd w:id="7"/>
      <w:proofErr w:type="spellStart"/>
      <w:r>
        <w:t>Учебно-тематический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  </w:t>
      </w:r>
    </w:p>
    <w:p w14:paraId="2D19EEA9" w14:textId="77777777" w:rsidR="00F26755" w:rsidRPr="00D420AB" w:rsidRDefault="00786067" w:rsidP="00D420AB">
      <w:pPr>
        <w:pStyle w:val="1"/>
        <w:numPr>
          <w:ilvl w:val="0"/>
          <w:numId w:val="0"/>
        </w:numPr>
        <w:tabs>
          <w:tab w:val="left" w:pos="708"/>
        </w:tabs>
        <w:spacing w:after="0" w:line="240" w:lineRule="auto"/>
        <w:ind w:right="-6"/>
        <w:rPr>
          <w:b w:val="0"/>
          <w:bCs/>
          <w:szCs w:val="28"/>
          <w:lang w:val="ru-RU"/>
        </w:rPr>
      </w:pPr>
      <w:r w:rsidRPr="00D420AB">
        <w:rPr>
          <w:b w:val="0"/>
          <w:bCs/>
          <w:szCs w:val="28"/>
          <w:lang w:val="ru-RU"/>
        </w:rPr>
        <w:t>38.03.01 – «Экономика», образовательная программа «Экономика и бизнес», профиль «Экономика и финансы топливно-энергетического комплекса», 2021 года набора</w:t>
      </w:r>
    </w:p>
    <w:tbl>
      <w:tblPr>
        <w:tblW w:w="539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2976"/>
        <w:gridCol w:w="709"/>
        <w:gridCol w:w="851"/>
        <w:gridCol w:w="567"/>
        <w:gridCol w:w="1134"/>
        <w:gridCol w:w="708"/>
        <w:gridCol w:w="2834"/>
      </w:tblGrid>
      <w:tr w:rsidR="00F26755" w14:paraId="350CCC7A" w14:textId="77777777" w:rsidTr="008C0BBB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9DB0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41DF500A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6713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тем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разделов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)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дисциплины</w:t>
            </w:r>
            <w:proofErr w:type="spellEnd"/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1CC4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Трудоемкость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часах</w:t>
            </w:r>
            <w:proofErr w:type="spellEnd"/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7561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текущего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контроля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успеваемости</w:t>
            </w:r>
            <w:proofErr w:type="spellEnd"/>
          </w:p>
        </w:tc>
      </w:tr>
      <w:tr w:rsidR="00D81C76" w14:paraId="1017486C" w14:textId="77777777" w:rsidTr="008C0BBB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2DA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190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F32A01E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Всего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8DCA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Контактная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Аудиторная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58D77FD" w14:textId="1E3574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Самостоя</w:t>
            </w:r>
            <w:proofErr w:type="spellEnd"/>
            <w:r w:rsidR="00D81C76">
              <w:rPr>
                <w:b/>
                <w:sz w:val="24"/>
                <w:szCs w:val="24"/>
                <w:lang w:val="ru-RU" w:eastAsia="en-US"/>
              </w:rPr>
              <w:t>-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тельная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1D8B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14:paraId="2AD72F45" w14:textId="77777777" w:rsidTr="008C0BBB">
        <w:trPr>
          <w:cantSplit/>
          <w:trHeight w:val="125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126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CC78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EE82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78BE60B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Общая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D04EE4A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13672DD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Семинары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</w:p>
          <w:p w14:paraId="20E143EE" w14:textId="36C313D6" w:rsidR="00F26755" w:rsidRDefault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val="ru-RU" w:eastAsia="en-US"/>
              </w:rPr>
              <w:t>п</w:t>
            </w:r>
            <w:proofErr w:type="spellStart"/>
            <w:r w:rsidR="00786067">
              <w:rPr>
                <w:sz w:val="24"/>
                <w:szCs w:val="24"/>
                <w:lang w:eastAsia="en-US"/>
              </w:rPr>
              <w:t>рактичес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="00786067">
              <w:rPr>
                <w:sz w:val="24"/>
                <w:szCs w:val="24"/>
                <w:lang w:eastAsia="en-US"/>
              </w:rPr>
              <w:t>кие</w:t>
            </w:r>
            <w:proofErr w:type="spellEnd"/>
            <w:proofErr w:type="gramEnd"/>
            <w:r w:rsidR="0078606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86067">
              <w:rPr>
                <w:sz w:val="24"/>
                <w:szCs w:val="24"/>
                <w:lang w:eastAsia="en-US"/>
              </w:rPr>
              <w:t>занятия</w:t>
            </w:r>
            <w:proofErr w:type="spellEnd"/>
          </w:p>
          <w:p w14:paraId="7CF7CB6A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9190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20B2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14:paraId="2195D67E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4568" w14:textId="77777777" w:rsidR="00F26755" w:rsidRDefault="00F26755">
            <w:pPr>
              <w:pStyle w:val="af9"/>
              <w:widowControl w:val="0"/>
              <w:numPr>
                <w:ilvl w:val="0"/>
                <w:numId w:val="30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6A5D" w14:textId="77777777"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предпринимательской деятельности в </w:t>
            </w:r>
          </w:p>
          <w:p w14:paraId="0CA96BD9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ТЭК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1343" w14:textId="2F4915B2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CA5C" w14:textId="21D22C3A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D6CF" w14:textId="16F76964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7D31" w14:textId="2C92DD46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B145" w14:textId="193F85E6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7045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групповая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дискуссия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D81C76" w:rsidRPr="00332422" w14:paraId="7603B3A7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67EF" w14:textId="77777777" w:rsidR="00F26755" w:rsidRDefault="00F26755">
            <w:pPr>
              <w:pStyle w:val="af9"/>
              <w:widowControl w:val="0"/>
              <w:numPr>
                <w:ilvl w:val="0"/>
                <w:numId w:val="31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EC3A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Стандартизация и сертификация в ТЭК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53F3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53D1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37CA" w14:textId="3500764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296F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5447" w14:textId="6DC5BA89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F02D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332422" w14:paraId="12C0B2D8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0E8C" w14:textId="77777777" w:rsidR="00F26755" w:rsidRDefault="00F26755">
            <w:pPr>
              <w:pStyle w:val="af9"/>
              <w:widowControl w:val="0"/>
              <w:numPr>
                <w:ilvl w:val="0"/>
                <w:numId w:val="32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D486" w14:textId="77777777"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</w:t>
            </w:r>
          </w:p>
          <w:p w14:paraId="5087CCFB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недропользования в ТЭК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8AC9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ED14" w14:textId="5591FD9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EA9D" w14:textId="5CB9C824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546A" w14:textId="5E4001D1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3602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B9DA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332422" w14:paraId="14B512F0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C95C" w14:textId="77777777" w:rsidR="00F26755" w:rsidRDefault="00F26755">
            <w:pPr>
              <w:pStyle w:val="af9"/>
              <w:widowControl w:val="0"/>
              <w:numPr>
                <w:ilvl w:val="0"/>
                <w:numId w:val="33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8D6F" w14:textId="77777777"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Организационно-правовая основа регулирования </w:t>
            </w:r>
          </w:p>
          <w:p w14:paraId="4A14D24F" w14:textId="77777777" w:rsidR="00F26755" w:rsidRDefault="00786067">
            <w:pPr>
              <w:widowControl w:val="0"/>
              <w:spacing w:after="18" w:line="252" w:lineRule="auto"/>
              <w:ind w:left="7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социальной сферы в </w:t>
            </w:r>
          </w:p>
          <w:p w14:paraId="1BD50BA0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ТЭК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B451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744C" w14:textId="5892889D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5E87" w14:textId="088FD92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2F7D" w14:textId="1189CEFC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D56E" w14:textId="6ED66705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C317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332422" w14:paraId="3CA88B3E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42E7" w14:textId="77777777" w:rsidR="00F26755" w:rsidRDefault="00F26755">
            <w:pPr>
              <w:pStyle w:val="af9"/>
              <w:widowControl w:val="0"/>
              <w:numPr>
                <w:ilvl w:val="0"/>
                <w:numId w:val="34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56DC" w14:textId="77777777"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деятельности </w:t>
            </w:r>
          </w:p>
          <w:p w14:paraId="4FBBFF94" w14:textId="77777777" w:rsidR="00F26755" w:rsidRDefault="00786067">
            <w:pPr>
              <w:widowControl w:val="0"/>
              <w:spacing w:after="18" w:line="252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отдельных отраслей </w:t>
            </w:r>
          </w:p>
          <w:p w14:paraId="7A48A4F2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ТЭК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C7B5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44E4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CC5F" w14:textId="600DF6BC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47C8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9374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B423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решение кейсов с обсуждением результатов. </w:t>
            </w:r>
          </w:p>
        </w:tc>
      </w:tr>
      <w:tr w:rsidR="00D81C76" w:rsidRPr="00332422" w14:paraId="6DFF9330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8BE9" w14:textId="77777777" w:rsidR="00F26755" w:rsidRDefault="00F26755">
            <w:pPr>
              <w:pStyle w:val="af9"/>
              <w:widowControl w:val="0"/>
              <w:numPr>
                <w:ilvl w:val="0"/>
                <w:numId w:val="35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40EF" w14:textId="77777777" w:rsidR="00F26755" w:rsidRDefault="00786067">
            <w:pPr>
              <w:widowControl w:val="0"/>
              <w:spacing w:after="0" w:line="252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формирования </w:t>
            </w:r>
          </w:p>
          <w:p w14:paraId="7E3E021D" w14:textId="0A3157B1" w:rsidR="00F26755" w:rsidRDefault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пространственной структуры ТЭК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04F4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C633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9043" w14:textId="12BF6530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05E0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2A4E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DA90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332422" w14:paraId="5BB458A0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8038" w14:textId="77777777" w:rsidR="00F26755" w:rsidRDefault="00F26755">
            <w:pPr>
              <w:pStyle w:val="af9"/>
              <w:widowControl w:val="0"/>
              <w:numPr>
                <w:ilvl w:val="0"/>
                <w:numId w:val="36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877D" w14:textId="44283A83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Антимонопольное и анти</w:t>
            </w:r>
            <w:r w:rsidR="00D81C76">
              <w:rPr>
                <w:sz w:val="24"/>
                <w:lang w:val="ru-RU"/>
              </w:rPr>
              <w:t>коррупционное регулирование ТЭК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8128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AA17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32AF" w14:textId="5399A29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4701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CCA1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F91B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332422" w14:paraId="1A7496E6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C778" w14:textId="77777777" w:rsidR="00F26755" w:rsidRDefault="00F26755">
            <w:pPr>
              <w:pStyle w:val="af9"/>
              <w:widowControl w:val="0"/>
              <w:numPr>
                <w:ilvl w:val="0"/>
                <w:numId w:val="37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1C2A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Правовые основы ликвидации (банкротства) предприятий в ТЭК.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3B5E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6343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BA36" w14:textId="47FECDD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7E4A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9A1A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9A48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332422" w14:paraId="389D8FE5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A7C3" w14:textId="77777777" w:rsidR="00F26755" w:rsidRDefault="00F26755">
            <w:pPr>
              <w:pStyle w:val="af9"/>
              <w:widowControl w:val="0"/>
              <w:numPr>
                <w:ilvl w:val="0"/>
                <w:numId w:val="38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8BC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экспортной деятельности в ТЭК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2404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7550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38F6" w14:textId="152AEB20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E000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4766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075F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332422" w14:paraId="0C9AB5D6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0981" w14:textId="77777777" w:rsidR="00F26755" w:rsidRDefault="00F26755">
            <w:pPr>
              <w:pStyle w:val="af9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4E0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</w:t>
            </w:r>
            <w:proofErr w:type="spellStart"/>
            <w:r>
              <w:rPr>
                <w:sz w:val="24"/>
                <w:lang w:val="ru-RU"/>
              </w:rPr>
              <w:t>транснационализации</w:t>
            </w:r>
            <w:proofErr w:type="spellEnd"/>
            <w:r>
              <w:rPr>
                <w:sz w:val="24"/>
                <w:lang w:val="ru-RU"/>
              </w:rPr>
              <w:t xml:space="preserve"> и корпоративных структур в ТЭК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B31D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3A47" w14:textId="2A8AEB71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67FF" w14:textId="2E770619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6FF0" w14:textId="2731C1D4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1CE8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DE80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332422" w14:paraId="2FCF1154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8459" w14:textId="77777777" w:rsidR="00F26755" w:rsidRDefault="00F26755">
            <w:pPr>
              <w:pStyle w:val="af9"/>
              <w:widowControl w:val="0"/>
              <w:numPr>
                <w:ilvl w:val="0"/>
                <w:numId w:val="40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0740" w14:textId="77777777" w:rsidR="00F26755" w:rsidRDefault="00786067">
            <w:pPr>
              <w:widowControl w:val="0"/>
              <w:spacing w:after="0" w:line="228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Реализация принципов стратегического </w:t>
            </w:r>
          </w:p>
          <w:p w14:paraId="7CEAEF93" w14:textId="77777777" w:rsidR="00F26755" w:rsidRDefault="00786067">
            <w:pPr>
              <w:widowControl w:val="0"/>
              <w:spacing w:after="18" w:line="252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планирования в </w:t>
            </w:r>
          </w:p>
          <w:p w14:paraId="5BF5C5A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ТЭК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6243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AE10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49E4" w14:textId="3AE5A63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A4DF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A800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C930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332422" w14:paraId="2BD6755F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83A8" w14:textId="77777777" w:rsidR="00F26755" w:rsidRDefault="00F26755">
            <w:pPr>
              <w:pStyle w:val="af9"/>
              <w:widowControl w:val="0"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8A1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Государственное регулирование ТЭК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67D3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F0D5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D380" w14:textId="1725D79C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B136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4B0C" w14:textId="21CD306C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CA73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14:paraId="221B66AF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7DF3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B536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eastAsia="en-US"/>
              </w:rPr>
              <w:t>целом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дисциплине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9B9A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216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4BA0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F178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7936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F226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132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5400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>Домашнее</w:t>
            </w:r>
            <w:proofErr w:type="spellEnd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>творческое</w:t>
            </w:r>
            <w:proofErr w:type="spellEnd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>задание</w:t>
            </w:r>
            <w:proofErr w:type="spellEnd"/>
          </w:p>
        </w:tc>
      </w:tr>
      <w:tr w:rsidR="00D81C76" w14:paraId="65000EC1" w14:textId="77777777" w:rsidTr="008C0BB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0385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C4C7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00BA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B1C4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</w:t>
            </w:r>
            <w:r>
              <w:rPr>
                <w:b/>
                <w:bCs/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9002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7479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6</w:t>
            </w:r>
            <w:r>
              <w:rPr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EDF9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6</w:t>
            </w:r>
            <w:r>
              <w:rPr>
                <w:b/>
                <w:bCs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1CC8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</w:tr>
    </w:tbl>
    <w:p w14:paraId="7727E3DC" w14:textId="77777777" w:rsidR="00F26755" w:rsidRPr="0010120B" w:rsidRDefault="00786067">
      <w:pPr>
        <w:pStyle w:val="1"/>
        <w:numPr>
          <w:ilvl w:val="0"/>
          <w:numId w:val="0"/>
        </w:numPr>
        <w:tabs>
          <w:tab w:val="left" w:pos="708"/>
        </w:tabs>
        <w:spacing w:after="141" w:line="252" w:lineRule="auto"/>
        <w:ind w:right="-6"/>
        <w:rPr>
          <w:b w:val="0"/>
          <w:bCs/>
          <w:szCs w:val="28"/>
          <w:lang w:val="ru-RU"/>
        </w:rPr>
      </w:pPr>
      <w:r w:rsidRPr="0010120B">
        <w:rPr>
          <w:b w:val="0"/>
          <w:bCs/>
          <w:szCs w:val="28"/>
          <w:lang w:val="ru-RU"/>
        </w:rPr>
        <w:t>38.03.01 – «Экономика», образовательная программа «Экономика и финансы топливно-энергетического комплекса», профиль «Экономика и финансы топливно-энергетического комплекса», 2022 года набора</w:t>
      </w:r>
    </w:p>
    <w:tbl>
      <w:tblPr>
        <w:tblW w:w="539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3117"/>
        <w:gridCol w:w="710"/>
        <w:gridCol w:w="850"/>
        <w:gridCol w:w="567"/>
        <w:gridCol w:w="1134"/>
        <w:gridCol w:w="709"/>
        <w:gridCol w:w="2692"/>
      </w:tblGrid>
      <w:tr w:rsidR="00F26755" w14:paraId="7A4E7BA9" w14:textId="77777777" w:rsidTr="0010120B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6815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2A6EBC88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6B25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тем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разделов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)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дисциплины</w:t>
            </w:r>
            <w:proofErr w:type="spellEnd"/>
          </w:p>
        </w:tc>
        <w:tc>
          <w:tcPr>
            <w:tcW w:w="3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5E0F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Трудоемкость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часах</w:t>
            </w:r>
            <w:proofErr w:type="spellEnd"/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236A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текущего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контроля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успеваемости</w:t>
            </w:r>
            <w:proofErr w:type="spellEnd"/>
          </w:p>
        </w:tc>
      </w:tr>
      <w:tr w:rsidR="00F26755" w14:paraId="59AA5814" w14:textId="77777777" w:rsidTr="0010120B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B00A6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4BCB0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047AAB8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Всего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1535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Контактная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Аудиторная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BD36D38" w14:textId="4989B15A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Самостоя</w:t>
            </w:r>
            <w:proofErr w:type="spellEnd"/>
            <w:r w:rsidR="0010120B">
              <w:rPr>
                <w:b/>
                <w:sz w:val="24"/>
                <w:szCs w:val="24"/>
                <w:lang w:val="ru-RU" w:eastAsia="en-US"/>
              </w:rPr>
              <w:t>-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тельная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1C47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F26755" w14:paraId="4F072350" w14:textId="77777777" w:rsidTr="0010120B">
        <w:trPr>
          <w:cantSplit/>
          <w:trHeight w:val="1364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1CB1B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D4D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692F9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C763814" w14:textId="77777777" w:rsidR="0010120B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Общая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</w:p>
          <w:p w14:paraId="2A0118A6" w14:textId="0C6F7F60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71B6902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19816E4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Семинары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</w:p>
          <w:p w14:paraId="02B30645" w14:textId="08FDD41F" w:rsidR="00F26755" w:rsidRDefault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val="ru-RU" w:eastAsia="en-US"/>
              </w:rPr>
              <w:t>п</w:t>
            </w:r>
            <w:proofErr w:type="spellStart"/>
            <w:r w:rsidR="00786067">
              <w:rPr>
                <w:sz w:val="24"/>
                <w:szCs w:val="24"/>
                <w:lang w:eastAsia="en-US"/>
              </w:rPr>
              <w:t>рактичес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="00786067">
              <w:rPr>
                <w:sz w:val="24"/>
                <w:szCs w:val="24"/>
                <w:lang w:eastAsia="en-US"/>
              </w:rPr>
              <w:t>кие</w:t>
            </w:r>
            <w:proofErr w:type="spellEnd"/>
            <w:proofErr w:type="gramEnd"/>
            <w:r w:rsidR="0078606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86067">
              <w:rPr>
                <w:sz w:val="24"/>
                <w:szCs w:val="24"/>
                <w:lang w:eastAsia="en-US"/>
              </w:rPr>
              <w:t>занятия</w:t>
            </w:r>
            <w:proofErr w:type="spellEnd"/>
          </w:p>
          <w:p w14:paraId="29042596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2BEE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01AE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F26755" w14:paraId="49F040FE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8941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4DD07" w14:textId="2B43A117" w:rsidR="00F26755" w:rsidRDefault="00786067" w:rsidP="008C0BBB">
            <w:pPr>
              <w:widowControl w:val="0"/>
              <w:spacing w:after="0" w:line="228" w:lineRule="auto"/>
              <w:ind w:left="7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предпринимательской деятельности в </w:t>
            </w:r>
            <w:r w:rsidRPr="008C0BBB">
              <w:rPr>
                <w:sz w:val="24"/>
                <w:lang w:val="ru-RU"/>
              </w:rPr>
              <w:t>ТЭК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0C8B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F069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C3AA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0A3B" w14:textId="5A9BE883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391F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433C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групповая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дискуссия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F26755" w:rsidRPr="00332422" w14:paraId="7BB4729C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3534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7D911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Стандартизация и сертификация в ТЭК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3E77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142D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DDFD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EC01" w14:textId="2A33CC6C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CBF0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8D7A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F26755" w:rsidRPr="00332422" w14:paraId="41A15260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BD16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DCEB" w14:textId="77777777"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</w:t>
            </w:r>
          </w:p>
          <w:p w14:paraId="3F06FABD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недропользования в ТЭК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F68F" w14:textId="2036151E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93E2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06F6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FE9B" w14:textId="55D4D71F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6815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DD6C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F26755" w:rsidRPr="00332422" w14:paraId="766E2E5D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F40E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CAC5B" w14:textId="77777777"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Организационно-правовая основа регулирования </w:t>
            </w:r>
          </w:p>
          <w:p w14:paraId="3D4CEEC8" w14:textId="77777777" w:rsidR="00F26755" w:rsidRDefault="00786067">
            <w:pPr>
              <w:widowControl w:val="0"/>
              <w:spacing w:after="18" w:line="252" w:lineRule="auto"/>
              <w:ind w:left="7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социальной сферы в </w:t>
            </w:r>
          </w:p>
          <w:p w14:paraId="4B7152AF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ТЭК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F038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7CB8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79A8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0192" w14:textId="614D9514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E1DA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61A7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F26755" w:rsidRPr="00332422" w14:paraId="4FD3A519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98CC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3C36C" w14:textId="77777777"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деятельности </w:t>
            </w:r>
          </w:p>
          <w:p w14:paraId="7D9CBCB4" w14:textId="77777777" w:rsidR="00F26755" w:rsidRDefault="00786067">
            <w:pPr>
              <w:widowControl w:val="0"/>
              <w:spacing w:after="18" w:line="252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отдельных отраслей </w:t>
            </w:r>
          </w:p>
          <w:p w14:paraId="0100479F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ТЭК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468D" w14:textId="785D11C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5402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EAC53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C459" w14:textId="2580069E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35CB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6DB7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решение кейсов с обсуждением результатов. </w:t>
            </w:r>
          </w:p>
        </w:tc>
      </w:tr>
      <w:tr w:rsidR="00F26755" w:rsidRPr="00332422" w14:paraId="6E7053D9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A2F3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0935" w14:textId="77777777" w:rsidR="00F26755" w:rsidRDefault="00786067">
            <w:pPr>
              <w:widowControl w:val="0"/>
              <w:spacing w:after="0" w:line="252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формирования </w:t>
            </w:r>
          </w:p>
          <w:p w14:paraId="51BF3AA7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пространственной структуры ТЭК.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F102" w14:textId="3B8A90AC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B97C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A921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4415" w14:textId="4DDCF5F1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C574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B53A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F26755" w:rsidRPr="00332422" w14:paraId="1BE0B11D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AD9B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A043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Антимонопольное и антикоррупционное регулирование ТЭК.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F4A6" w14:textId="30D40820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340A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0BCB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5260" w14:textId="51488AD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F3D4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0CBE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F26755" w:rsidRPr="00332422" w14:paraId="44A7E4D9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6215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A6A1D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Правовые основы ликвидации (банкротства) предприятий в ТЭК.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B400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3932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FACC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3076" w14:textId="6703446D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FC3B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2358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F26755" w:rsidRPr="00332422" w14:paraId="1FCC12BC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38AA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B7D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экспортной деятельности в ТЭК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6954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68ED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026C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B72A" w14:textId="03650023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7623" w14:textId="54C2FFD4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F92E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F26755" w:rsidRPr="00332422" w14:paraId="6784CF2F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7289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41E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</w:t>
            </w:r>
            <w:proofErr w:type="spellStart"/>
            <w:r>
              <w:rPr>
                <w:sz w:val="24"/>
                <w:lang w:val="ru-RU"/>
              </w:rPr>
              <w:t>транснационализации</w:t>
            </w:r>
            <w:proofErr w:type="spellEnd"/>
            <w:r>
              <w:rPr>
                <w:sz w:val="24"/>
                <w:lang w:val="ru-RU"/>
              </w:rPr>
              <w:t xml:space="preserve"> и корпоративных структур в ТЭК </w:t>
            </w:r>
          </w:p>
          <w:p w14:paraId="19F1F379" w14:textId="14F909CA" w:rsidR="0010120B" w:rsidRDefault="0010120B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2C9D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8410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2B90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ED4F" w14:textId="57DD3BEF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B9CE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DFF6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F26755" w:rsidRPr="00332422" w14:paraId="456632A5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30B6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B2E0" w14:textId="77777777" w:rsidR="00F26755" w:rsidRDefault="00786067">
            <w:pPr>
              <w:widowControl w:val="0"/>
              <w:spacing w:after="0" w:line="228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Реализация принципов стратегического </w:t>
            </w:r>
          </w:p>
          <w:p w14:paraId="1E64FF7D" w14:textId="77777777" w:rsidR="00F26755" w:rsidRDefault="00786067">
            <w:pPr>
              <w:widowControl w:val="0"/>
              <w:spacing w:after="18" w:line="252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планирования в </w:t>
            </w:r>
          </w:p>
          <w:p w14:paraId="23AA162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ТЭК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DBC4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C2DF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C898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320F" w14:textId="5D512A72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1DD3" w14:textId="0DD643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0037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F26755" w:rsidRPr="00332422" w14:paraId="1FA12CF3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B6BC" w14:textId="77777777" w:rsidR="00F26755" w:rsidRDefault="00F26755">
            <w:pPr>
              <w:pStyle w:val="af9"/>
              <w:widowControl w:val="0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3F7C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Государственное регулирование ТЭК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552E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BD72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A271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B5B3" w14:textId="6FE6DCDB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5609" w14:textId="77777777" w:rsidR="00F26755" w:rsidRDefault="00786067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9872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F26755" w14:paraId="0DE8CBA0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3076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CB99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eastAsia="en-US"/>
              </w:rPr>
              <w:t>целом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дисциплине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9748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 xml:space="preserve">144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71CE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E512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B954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 xml:space="preserve">34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CAE4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94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84F1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>Домашнее</w:t>
            </w:r>
            <w:proofErr w:type="spellEnd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>творческое</w:t>
            </w:r>
            <w:proofErr w:type="spellEnd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:sz w:val="24"/>
                <w:szCs w:val="24"/>
                <w:lang w:eastAsia="en-US"/>
              </w:rPr>
              <w:t>задание</w:t>
            </w:r>
            <w:proofErr w:type="spellEnd"/>
          </w:p>
        </w:tc>
      </w:tr>
      <w:tr w:rsidR="00F26755" w14:paraId="4CDDFAEE" w14:textId="77777777" w:rsidTr="0010120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63D6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D0C0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 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1E94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02E3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</w:t>
            </w:r>
            <w:r>
              <w:rPr>
                <w:b/>
                <w:bCs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8041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0385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F137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6</w:t>
            </w:r>
            <w:r>
              <w:rPr>
                <w:b/>
                <w:bCs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9409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</w:tr>
      <w:tr w:rsidR="00F26755" w14:paraId="238A76D0" w14:textId="77777777" w:rsidTr="0010120B">
        <w:tc>
          <w:tcPr>
            <w:tcW w:w="569" w:type="dxa"/>
            <w:tcBorders>
              <w:top w:val="single" w:sz="4" w:space="0" w:color="000000"/>
            </w:tcBorders>
          </w:tcPr>
          <w:p w14:paraId="7AF0583F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</w:tcBorders>
          </w:tcPr>
          <w:p w14:paraId="71765648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  <w:p w14:paraId="28D2D9FC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</w:tcPr>
          <w:p w14:paraId="3C016C18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1D9C9C81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1C2CB4CB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08DE0AA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  <w:p w14:paraId="328DF67A" w14:textId="77777777" w:rsidR="008C0BBB" w:rsidRDefault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  <w:p w14:paraId="59B01BFF" w14:textId="77777777" w:rsidR="008C0BBB" w:rsidRDefault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  <w:p w14:paraId="37A06366" w14:textId="77777777" w:rsidR="008C0BBB" w:rsidRDefault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  <w:p w14:paraId="7F1F9F84" w14:textId="77777777" w:rsidR="008C0BBB" w:rsidRDefault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  <w:p w14:paraId="3ECB47F9" w14:textId="77777777" w:rsidR="008C0BBB" w:rsidRDefault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  <w:p w14:paraId="7A207E80" w14:textId="7485744B" w:rsidR="008C0BBB" w:rsidRDefault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4BA1DB87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</w:tcBorders>
          </w:tcPr>
          <w:p w14:paraId="1B6F9A98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</w:tr>
    </w:tbl>
    <w:p w14:paraId="11FCC8E1" w14:textId="77777777" w:rsidR="00F26755" w:rsidRDefault="00786067">
      <w:pPr>
        <w:pStyle w:val="2"/>
        <w:spacing w:after="0" w:line="252" w:lineRule="auto"/>
        <w:ind w:left="492" w:right="2409" w:hanging="492"/>
        <w:jc w:val="right"/>
      </w:pPr>
      <w:proofErr w:type="spellStart"/>
      <w:r>
        <w:lastRenderedPageBreak/>
        <w:t>Содержание</w:t>
      </w:r>
      <w:proofErr w:type="spellEnd"/>
      <w:r>
        <w:t xml:space="preserve"> </w:t>
      </w:r>
      <w:proofErr w:type="spellStart"/>
      <w:r>
        <w:t>семинаров</w:t>
      </w:r>
      <w:proofErr w:type="spellEnd"/>
      <w:r>
        <w:t xml:space="preserve">, </w:t>
      </w:r>
      <w:proofErr w:type="spellStart"/>
      <w:r>
        <w:t>практических</w:t>
      </w:r>
      <w:proofErr w:type="spellEnd"/>
      <w:r>
        <w:t xml:space="preserve"> </w:t>
      </w:r>
      <w:proofErr w:type="spellStart"/>
      <w:r>
        <w:t>занятий</w:t>
      </w:r>
      <w:proofErr w:type="spellEnd"/>
      <w:r>
        <w:t xml:space="preserve"> </w:t>
      </w:r>
    </w:p>
    <w:p w14:paraId="29B325DF" w14:textId="77777777" w:rsidR="00F26755" w:rsidRDefault="00F26755"/>
    <w:tbl>
      <w:tblPr>
        <w:tblStyle w:val="30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5953"/>
        <w:gridCol w:w="2268"/>
      </w:tblGrid>
      <w:tr w:rsidR="00F26755" w:rsidRPr="00230D41" w14:paraId="55139A8E" w14:textId="77777777" w:rsidTr="008C0BBB">
        <w:tc>
          <w:tcPr>
            <w:tcW w:w="2127" w:type="dxa"/>
            <w:shd w:val="clear" w:color="auto" w:fill="auto"/>
          </w:tcPr>
          <w:p w14:paraId="58C0B673" w14:textId="77777777" w:rsidR="00F26755" w:rsidRPr="00230D41" w:rsidRDefault="0078606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14:paraId="74243CD4" w14:textId="16CECB83" w:rsidR="00F26755" w:rsidRPr="00230D41" w:rsidRDefault="0078606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B40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2D3E962A" w14:textId="77777777" w:rsidR="00F26755" w:rsidRPr="00230D41" w:rsidRDefault="0078606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занятий</w:t>
            </w:r>
            <w:proofErr w:type="spellEnd"/>
          </w:p>
        </w:tc>
      </w:tr>
      <w:tr w:rsidR="00F26755" w:rsidRPr="00332422" w14:paraId="3158BD40" w14:textId="77777777" w:rsidTr="008C0BBB">
        <w:tc>
          <w:tcPr>
            <w:tcW w:w="2127" w:type="dxa"/>
          </w:tcPr>
          <w:p w14:paraId="6C1D167F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t>Организационно-правовые основы предпринимательской деятельности в ТЭК</w:t>
            </w:r>
          </w:p>
        </w:tc>
        <w:tc>
          <w:tcPr>
            <w:tcW w:w="5953" w:type="dxa"/>
          </w:tcPr>
          <w:p w14:paraId="12E261BA" w14:textId="77777777" w:rsidR="003D7A26" w:rsidRPr="00230D41" w:rsidRDefault="00786067" w:rsidP="003D7A26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Правовые основы организации предпринимательской деятельности в ТЭК. Создание новых предприятий в отраслях топливно-энергетического комплекса. Государственная регистрация предприятий ТЭК. Лицензирование деятельности в ТЭК. Особенности функционирования государственной корпорации в ТЭК: понятие, особенности правового положения, государственной регистрации, особенности формирования, распределения использования уставного капитала и иных внутрихозяйственных фондов государственных корпораций в ТЭК. </w:t>
            </w:r>
          </w:p>
          <w:p w14:paraId="4FFE7CEA" w14:textId="18B4C5CE" w:rsidR="00F26755" w:rsidRPr="00230D41" w:rsidRDefault="00786067" w:rsidP="003D7A26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Источники: </w:t>
            </w:r>
            <w:r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 8: 1-</w:t>
            </w:r>
            <w:r w:rsidR="00DF277A"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1</w:t>
            </w:r>
            <w:r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, </w:t>
            </w:r>
            <w:r w:rsidR="00D026AE"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2-2,</w:t>
            </w:r>
            <w:r w:rsidR="00B65F28"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3-1</w:t>
            </w:r>
          </w:p>
        </w:tc>
        <w:tc>
          <w:tcPr>
            <w:tcW w:w="2268" w:type="dxa"/>
          </w:tcPr>
          <w:p w14:paraId="710AEDDA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Обсуждение вопросов, рассмотрение практических примеров, кейсов, подведение итогов </w:t>
            </w:r>
          </w:p>
          <w:p w14:paraId="4B53C406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793EF85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26755" w:rsidRPr="00332422" w14:paraId="0EE24386" w14:textId="77777777" w:rsidTr="008C0BBB">
        <w:tc>
          <w:tcPr>
            <w:tcW w:w="2127" w:type="dxa"/>
          </w:tcPr>
          <w:p w14:paraId="3461045C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bCs/>
              </w:rPr>
            </w:pPr>
            <w:r w:rsidRPr="00230D41">
              <w:rPr>
                <w:rFonts w:ascii="Times New Roman" w:eastAsia="Calibri" w:hAnsi="Times New Roman" w:cs="Times New Roman"/>
              </w:rPr>
              <w:t xml:space="preserve">Стандартизация и сертификация в ТЭК  </w:t>
            </w:r>
          </w:p>
        </w:tc>
        <w:tc>
          <w:tcPr>
            <w:tcW w:w="5953" w:type="dxa"/>
          </w:tcPr>
          <w:p w14:paraId="08F11B89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Государственная система сертификации Российской Федерации. Государственная система стандартизации Российской Федерации. Порядок формирования показателей качества топлив, смазочных материалов, углеводородных газов, каменных и бурых углей.  </w:t>
            </w:r>
          </w:p>
          <w:p w14:paraId="24BA0FA4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Государственные стандарты Российской Федерации контроля качества нефтепродуктов. Государственный стандарт и технические условия на нефть, поставляемую на экспорт и в систему трубопроводного транспорта. Основные принципы сертификации нефтепродуктов. Финансирование работ по сертификации нефтепродуктов. Схемы сертификации нефтепродуктов и их применение. </w:t>
            </w:r>
          </w:p>
          <w:p w14:paraId="10F6DB4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Состояние и перспективы развития стандартизации углей.  </w:t>
            </w:r>
          </w:p>
          <w:p w14:paraId="6945E377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Государственные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  <w:t xml:space="preserve">стандарты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  <w:t xml:space="preserve">в области электроэнергетики  </w:t>
            </w:r>
          </w:p>
          <w:p w14:paraId="22F297B4" w14:textId="48D8BBA6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1-2,</w:t>
            </w:r>
            <w:r w:rsidR="00B65F28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6, 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6-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1,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2,3,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4,5</w:t>
            </w:r>
          </w:p>
        </w:tc>
        <w:tc>
          <w:tcPr>
            <w:tcW w:w="2268" w:type="dxa"/>
          </w:tcPr>
          <w:p w14:paraId="4FB28698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 </w:t>
            </w:r>
          </w:p>
        </w:tc>
      </w:tr>
      <w:tr w:rsidR="00F26755" w:rsidRPr="00332422" w14:paraId="6267E824" w14:textId="77777777" w:rsidTr="008C0BBB">
        <w:tc>
          <w:tcPr>
            <w:tcW w:w="2127" w:type="dxa"/>
          </w:tcPr>
          <w:p w14:paraId="1945180A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t>Организационно-правовые основы недропользования в ТЭК</w:t>
            </w:r>
          </w:p>
        </w:tc>
        <w:tc>
          <w:tcPr>
            <w:tcW w:w="5953" w:type="dxa"/>
          </w:tcPr>
          <w:p w14:paraId="0AB7FF7E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Правовое регулирование поисков, разведки и добычи ресурсов ТЭК. Понятие и содержание правового режима использования недр для геологического изучения и добычи минеральных ресурсов. Договорные формы взаимодействия между основными участниками отношений по недропользованию. </w:t>
            </w:r>
          </w:p>
          <w:p w14:paraId="4FD13FA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Геолого-экономические показатели, применяемые при оценке эффективности разведки и освоения участков недр. Проектирование геологоразведочных работ. </w:t>
            </w:r>
          </w:p>
          <w:p w14:paraId="2984541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Состав проектно-сметной документации на геологоразведочные работы. Определение стоимости, составление и оформление смет на геологоразведочные работы. Оценка эффективности геологоразведочных работ.  </w:t>
            </w:r>
          </w:p>
          <w:p w14:paraId="7C7858EC" w14:textId="1E147F05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1-3,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4-1</w:t>
            </w:r>
          </w:p>
        </w:tc>
        <w:tc>
          <w:tcPr>
            <w:tcW w:w="2268" w:type="dxa"/>
          </w:tcPr>
          <w:p w14:paraId="2FF8447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332422" w14:paraId="7BBD8350" w14:textId="77777777" w:rsidTr="008C0BBB">
        <w:tc>
          <w:tcPr>
            <w:tcW w:w="2127" w:type="dxa"/>
          </w:tcPr>
          <w:p w14:paraId="47419587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lastRenderedPageBreak/>
              <w:t>Организационно-правовая основа регулирования социальной сферы в ТЭК</w:t>
            </w:r>
          </w:p>
        </w:tc>
        <w:tc>
          <w:tcPr>
            <w:tcW w:w="5953" w:type="dxa"/>
          </w:tcPr>
          <w:p w14:paraId="3A123DD3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</w:t>
            </w:r>
          </w:p>
          <w:p w14:paraId="68DAA31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Квалификационные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  <w:t xml:space="preserve">требования сотрудников компаний топливно-энергетического комплекса. Правовые основы разработки профессиональных стандартов в области ТЭК в России. </w:t>
            </w:r>
          </w:p>
          <w:p w14:paraId="11800E83" w14:textId="1359AF06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Источники: раздел 8: 1-4, </w:t>
            </w:r>
            <w:r w:rsidR="00D026AE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2-5,</w:t>
            </w:r>
            <w:r w:rsidR="00B65F28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3-3</w:t>
            </w:r>
          </w:p>
        </w:tc>
        <w:tc>
          <w:tcPr>
            <w:tcW w:w="2268" w:type="dxa"/>
          </w:tcPr>
          <w:p w14:paraId="78B96751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332422" w14:paraId="2379AFB9" w14:textId="77777777" w:rsidTr="008C0BBB">
        <w:tc>
          <w:tcPr>
            <w:tcW w:w="2127" w:type="dxa"/>
          </w:tcPr>
          <w:p w14:paraId="30637BB1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t>Организационно-правовые основы деятельности отдельных отраслей ТЭК</w:t>
            </w:r>
          </w:p>
        </w:tc>
        <w:tc>
          <w:tcPr>
            <w:tcW w:w="5953" w:type="dxa"/>
          </w:tcPr>
          <w:p w14:paraId="738CF0DE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Методика расчета продолжительности консервации на основе прогнозирования цены угля и себестоимости его добычи. Обоснование сроков консервации с использованием динамики горнотехнических параметров. </w:t>
            </w:r>
            <w:proofErr w:type="spellStart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Организационноправовые</w:t>
            </w:r>
            <w:proofErr w:type="spellEnd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основы развития инновационной деятельности в отдельных отраслях топливной и электроэнергетической промышленности. </w:t>
            </w:r>
          </w:p>
          <w:p w14:paraId="01015E0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Правовые регулирование энергосбережения и оценки </w:t>
            </w:r>
            <w:proofErr w:type="spellStart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энергоэффективности</w:t>
            </w:r>
            <w:proofErr w:type="spellEnd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различных отраслях топливно-энергетического комплекса. </w:t>
            </w:r>
          </w:p>
          <w:p w14:paraId="4205D521" w14:textId="5888260D" w:rsidR="00DF277A" w:rsidRPr="00230D41" w:rsidRDefault="00DF277A">
            <w:pPr>
              <w:widowControl w:val="0"/>
              <w:tabs>
                <w:tab w:val="left" w:pos="993"/>
              </w:tabs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1-5, </w:t>
            </w:r>
            <w:r w:rsidR="00B65F28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3-1,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-2</w:t>
            </w:r>
          </w:p>
        </w:tc>
        <w:tc>
          <w:tcPr>
            <w:tcW w:w="2268" w:type="dxa"/>
          </w:tcPr>
          <w:p w14:paraId="74CE254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332422" w14:paraId="704B7588" w14:textId="77777777" w:rsidTr="008C0BBB">
        <w:tc>
          <w:tcPr>
            <w:tcW w:w="2127" w:type="dxa"/>
          </w:tcPr>
          <w:p w14:paraId="0E572141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t xml:space="preserve">Организационно-правовые основы формирования пространственной структуры ТЭК.  </w:t>
            </w:r>
          </w:p>
        </w:tc>
        <w:tc>
          <w:tcPr>
            <w:tcW w:w="5953" w:type="dxa"/>
          </w:tcPr>
          <w:p w14:paraId="3FA3744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Методология формирования и управления топливно-энергетическим балансов региона. Региональные инвестиционные стратегии крупных компаний ТЭК в РФ </w:t>
            </w:r>
          </w:p>
          <w:p w14:paraId="7CB1CF4A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Особенности правового режима недропользования в Арктике. Организационно-правовые основы регулирования деятельности компаний ТЭК на территориях с особым статусом: территории опережающего развития, особые экономические зоны, опорные зоны в Арктике, кластеры. </w:t>
            </w:r>
          </w:p>
          <w:p w14:paraId="25135AE2" w14:textId="05C0B554" w:rsidR="00F26755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65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Источники: раздел 8: 1-5, </w:t>
            </w:r>
            <w:r w:rsidR="00B65F28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3-1,11,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- 2,</w:t>
            </w:r>
          </w:p>
        </w:tc>
        <w:tc>
          <w:tcPr>
            <w:tcW w:w="2268" w:type="dxa"/>
          </w:tcPr>
          <w:p w14:paraId="72924419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332422" w14:paraId="3D857026" w14:textId="77777777" w:rsidTr="008C0BBB">
        <w:tc>
          <w:tcPr>
            <w:tcW w:w="2127" w:type="dxa"/>
          </w:tcPr>
          <w:p w14:paraId="19E8C564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bCs/>
                <w:lang w:eastAsia="en-US"/>
              </w:rPr>
            </w:pPr>
            <w:r w:rsidRPr="00230D41">
              <w:rPr>
                <w:rFonts w:ascii="Times New Roman" w:eastAsia="Calibri" w:hAnsi="Times New Roman" w:cs="Times New Roman"/>
              </w:rPr>
              <w:t>Антимонопольное и антикоррупционное регулирование ТЭК.</w:t>
            </w:r>
          </w:p>
        </w:tc>
        <w:tc>
          <w:tcPr>
            <w:tcW w:w="5953" w:type="dxa"/>
          </w:tcPr>
          <w:p w14:paraId="11E93EDC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Конкурентные и неконкурентные процедуры в деятельности предприятий ТЭК. Виды закупочных процедур. Условия допуска иностранных компаний к участию в конкурентных процедурах на территории Российской Федерации. </w:t>
            </w:r>
          </w:p>
          <w:p w14:paraId="3C1D33D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Правонарушения и ответственность за правонарушения при проведении конкурентных и неконкурентных процедур топливно-энергетическими компаниями. </w:t>
            </w:r>
          </w:p>
          <w:p w14:paraId="26664A5B" w14:textId="77777777" w:rsidR="00DF277A" w:rsidRPr="00230D41" w:rsidRDefault="00DF277A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1-6,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5-2,3,4,5</w:t>
            </w:r>
          </w:p>
        </w:tc>
        <w:tc>
          <w:tcPr>
            <w:tcW w:w="2268" w:type="dxa"/>
          </w:tcPr>
          <w:p w14:paraId="3D3F3949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332422" w14:paraId="09B3E259" w14:textId="77777777" w:rsidTr="008C0BBB">
        <w:tc>
          <w:tcPr>
            <w:tcW w:w="2127" w:type="dxa"/>
          </w:tcPr>
          <w:p w14:paraId="432C3859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t>Правовые основы ликвидации (банкротства) предприятий в ТЭК.</w:t>
            </w:r>
          </w:p>
        </w:tc>
        <w:tc>
          <w:tcPr>
            <w:tcW w:w="5953" w:type="dxa"/>
          </w:tcPr>
          <w:p w14:paraId="127A804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Федеральное законодательство, регламентирующее процедуру банкротства предприятия. Федеральный закон №127 «О несостоятельности (банкротстве)». Банкротство предприятий топливной промышленности: российские и зарубежные модели оценки вероятности банкротства предприятий.  Последовательность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диагностики и оценки вероятности банкротства предприятий отраслей топливно-энергетического комплекса. </w:t>
            </w:r>
          </w:p>
          <w:p w14:paraId="0098FF3D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Градообразующие предприятия топливно-энергетического комплекса. Моногорода ТЭК. Критерии определения моногородов, инструменты и меры поддержки развития моногородов топливно-энергетического </w:t>
            </w:r>
          </w:p>
          <w:p w14:paraId="088484E8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0D4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комплекса</w:t>
            </w:r>
            <w:proofErr w:type="spellEnd"/>
            <w:r w:rsidRPr="00230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E7C20AC" w14:textId="5E425DD6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1-7,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3-10</w:t>
            </w:r>
          </w:p>
        </w:tc>
        <w:tc>
          <w:tcPr>
            <w:tcW w:w="2268" w:type="dxa"/>
          </w:tcPr>
          <w:p w14:paraId="7AFE529A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 Обсуждение вопросов, рассмотрение практических примеров, кейсов, проведение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расчетов, работа в информационно-аналитических системах, подведение итогов</w:t>
            </w:r>
          </w:p>
        </w:tc>
      </w:tr>
      <w:tr w:rsidR="00F26755" w:rsidRPr="00332422" w14:paraId="36C1B486" w14:textId="77777777" w:rsidTr="008C0BBB">
        <w:tc>
          <w:tcPr>
            <w:tcW w:w="2127" w:type="dxa"/>
          </w:tcPr>
          <w:p w14:paraId="54FF224F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lastRenderedPageBreak/>
              <w:t xml:space="preserve">Организационно-правовые основы экспортной деятельности в ТЭК </w:t>
            </w:r>
          </w:p>
        </w:tc>
        <w:tc>
          <w:tcPr>
            <w:tcW w:w="5953" w:type="dxa"/>
          </w:tcPr>
          <w:p w14:paraId="5AD41075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Порядок, необходимые документы, сборы для таможенного оформления экспорта товаров топливно-энергетического комплекса. Типовой порядок таможенного оформления и контроля природного газа, нефти, нефтепродуктов и электроэнергии, перемещаемых через таможенную границу трубопроводным транспортом и по линии электропередач. </w:t>
            </w:r>
          </w:p>
          <w:p w14:paraId="14883797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Таможенное оформление природного газа. Процедура получения лицензии на экспорт природного газа. Порядок вывоза и таможенного оформления газа, экспортируемого из Российской Федерации. Контроль нефти и нефтепродуктов в таможенных целях. Таможенное регулирование экспорта нефти и нефтепродуктов из РФ, порядок вывоза и таможенного оформления нефти и нефтепродуктов, экспортируемых из России. </w:t>
            </w:r>
          </w:p>
          <w:p w14:paraId="70D80050" w14:textId="0A527680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1-8,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-3,4,5,6</w:t>
            </w:r>
          </w:p>
        </w:tc>
        <w:tc>
          <w:tcPr>
            <w:tcW w:w="2268" w:type="dxa"/>
          </w:tcPr>
          <w:p w14:paraId="2990E584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332422" w14:paraId="52C6D7A4" w14:textId="77777777" w:rsidTr="008C0BBB">
        <w:tc>
          <w:tcPr>
            <w:tcW w:w="2127" w:type="dxa"/>
          </w:tcPr>
          <w:p w14:paraId="40373BAA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t xml:space="preserve">Организационно-правовые основы </w:t>
            </w:r>
            <w:proofErr w:type="spellStart"/>
            <w:r w:rsidRPr="00230D41">
              <w:rPr>
                <w:rFonts w:ascii="Times New Roman" w:eastAsia="Calibri" w:hAnsi="Times New Roman" w:cs="Times New Roman"/>
              </w:rPr>
              <w:t>транснационализации</w:t>
            </w:r>
            <w:proofErr w:type="spellEnd"/>
            <w:r w:rsidRPr="00230D41">
              <w:rPr>
                <w:rFonts w:ascii="Times New Roman" w:eastAsia="Calibri" w:hAnsi="Times New Roman" w:cs="Times New Roman"/>
              </w:rPr>
              <w:t xml:space="preserve"> и корпоративных структур в ТЭК </w:t>
            </w:r>
          </w:p>
        </w:tc>
        <w:tc>
          <w:tcPr>
            <w:tcW w:w="5953" w:type="dxa"/>
          </w:tcPr>
          <w:p w14:paraId="21F8D16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Организационно-правовые основы деятельности компаний ТЭК в иностранных юрисдикциях. Концептуальные основы процесса </w:t>
            </w:r>
            <w:proofErr w:type="spellStart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транснационализации</w:t>
            </w:r>
            <w:proofErr w:type="spellEnd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компаний. Современные тенденции </w:t>
            </w:r>
            <w:proofErr w:type="spellStart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транснационализации</w:t>
            </w:r>
            <w:proofErr w:type="spellEnd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мировой экономике: диверсификация деятельности, процессы слияния и поглощения, стратегические альянсы ТНК, международный аутсорсинг. </w:t>
            </w:r>
          </w:p>
          <w:p w14:paraId="61875FA5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Оценка современного уровня </w:t>
            </w:r>
            <w:proofErr w:type="spellStart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транснационализации</w:t>
            </w:r>
            <w:proofErr w:type="spellEnd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российских компаний ТЭК. Характерные особенности трансграничной деятельности российских компаний за рубежом. </w:t>
            </w:r>
          </w:p>
          <w:p w14:paraId="216D325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Роль государства в процессах </w:t>
            </w:r>
            <w:proofErr w:type="spellStart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транснационализации</w:t>
            </w:r>
            <w:proofErr w:type="spellEnd"/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российского капитала. </w:t>
            </w:r>
          </w:p>
          <w:p w14:paraId="0ABD4FAC" w14:textId="6072DAB0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D026AE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1-9,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r w:rsidR="00B40298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-2</w:t>
            </w:r>
          </w:p>
        </w:tc>
        <w:tc>
          <w:tcPr>
            <w:tcW w:w="2268" w:type="dxa"/>
          </w:tcPr>
          <w:p w14:paraId="1BA63834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332422" w14:paraId="397420AE" w14:textId="77777777" w:rsidTr="008C0BBB">
        <w:tc>
          <w:tcPr>
            <w:tcW w:w="2127" w:type="dxa"/>
          </w:tcPr>
          <w:p w14:paraId="314B839F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t xml:space="preserve">Реализация принципов стратегического планирования в ТЭК </w:t>
            </w:r>
          </w:p>
        </w:tc>
        <w:tc>
          <w:tcPr>
            <w:tcW w:w="5953" w:type="dxa"/>
          </w:tcPr>
          <w:p w14:paraId="39054AD2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Реализация принципа единства и целостности, разграничения полномочий, преемственности и непрерывности, сбалансированности, результативности и эффективности, ответственности, прозрачности (открытости), реалистичности, ресурсной обеспеченности, измеримости, соответствия показателей целям и программно-целевого в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документах стратегического планирования ТЭК. </w:t>
            </w:r>
          </w:p>
          <w:p w14:paraId="1B142EE3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комплексе. Принципы разработки индикаторов эффективности документов стратегического планирования в ТЭК. Методика оценка эффективности реализации мероприятия стратегического планирования в ТЭК. </w:t>
            </w:r>
          </w:p>
          <w:p w14:paraId="658BE370" w14:textId="77777777" w:rsidR="00DF277A" w:rsidRPr="00230D41" w:rsidRDefault="00DF277A">
            <w:pPr>
              <w:widowControl w:val="0"/>
              <w:shd w:val="clear" w:color="auto" w:fill="FFFFFF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3-6, 4-2,3</w:t>
            </w:r>
          </w:p>
        </w:tc>
        <w:tc>
          <w:tcPr>
            <w:tcW w:w="2268" w:type="dxa"/>
          </w:tcPr>
          <w:p w14:paraId="42A11A2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Обсуждение вопросов, рассмотрение практических примеров, кейсов, проведение расчетов, работа в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информационно-аналитических системах, подведение итогов</w:t>
            </w:r>
          </w:p>
        </w:tc>
      </w:tr>
      <w:tr w:rsidR="00F26755" w:rsidRPr="00332422" w14:paraId="507C2EC4" w14:textId="77777777" w:rsidTr="008C0BBB">
        <w:tc>
          <w:tcPr>
            <w:tcW w:w="2127" w:type="dxa"/>
          </w:tcPr>
          <w:p w14:paraId="371691FF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lastRenderedPageBreak/>
              <w:t xml:space="preserve">Государственное регулирование ТЭК </w:t>
            </w:r>
          </w:p>
        </w:tc>
        <w:tc>
          <w:tcPr>
            <w:tcW w:w="5953" w:type="dxa"/>
          </w:tcPr>
          <w:p w14:paraId="77EBB4D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Факторы, определяющие специфику государственного регулирования национального ТЭК.  </w:t>
            </w:r>
          </w:p>
          <w:p w14:paraId="288631DE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Прямые и косвенные методы государственного регулирования нефтегазового комплекса. Формы государственного регулирования ТЭК: государственное лицензирование, таможенно-тарифное, антимонопольное, бюджетное, налоговое, государственный заказ, регулирование научно-технической политики, государственное регулирование социальной сферы, в том числе условий и оплаты труда, регулирование природопользования, экологии, охраны и восстановления окружающей среды, государственное регулирование развития экспортного потенциала ТЭК. </w:t>
            </w:r>
          </w:p>
          <w:p w14:paraId="3F33D25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Направления совершенствования форм и инструментов регулирования деятельности компаний ТЭК. Совершенствование механизма взаимодействия региональных и отраслевых органов управления ТЭК. </w:t>
            </w:r>
          </w:p>
          <w:p w14:paraId="314BBFC2" w14:textId="7AB3377E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D026AE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1-10,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B65F28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2-8,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3-11</w:t>
            </w:r>
          </w:p>
        </w:tc>
        <w:tc>
          <w:tcPr>
            <w:tcW w:w="2268" w:type="dxa"/>
          </w:tcPr>
          <w:p w14:paraId="420838EA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</w:tbl>
    <w:p w14:paraId="471AF32A" w14:textId="77777777" w:rsidR="00F26755" w:rsidRDefault="00F26755">
      <w:pPr>
        <w:rPr>
          <w:lang w:val="ru-RU"/>
        </w:rPr>
      </w:pPr>
    </w:p>
    <w:p w14:paraId="6FEF638D" w14:textId="77777777" w:rsidR="00F26755" w:rsidRDefault="00786067">
      <w:pPr>
        <w:pStyle w:val="1"/>
        <w:spacing w:line="396" w:lineRule="auto"/>
        <w:ind w:left="-15" w:right="0"/>
        <w:rPr>
          <w:lang w:val="ru-RU"/>
        </w:rPr>
      </w:pPr>
      <w:bookmarkStart w:id="8" w:name="__RefHeading___Toc96840"/>
      <w:bookmarkEnd w:id="8"/>
      <w:r>
        <w:rPr>
          <w:lang w:val="ru-RU"/>
        </w:rPr>
        <w:t xml:space="preserve">Перечень учебно-методического обеспечения для самостоятельной работы обучающихся по дисциплине </w:t>
      </w:r>
      <w:bookmarkStart w:id="9" w:name="__RefHeading___Toc96841"/>
      <w:bookmarkEnd w:id="9"/>
    </w:p>
    <w:p w14:paraId="4DCB1B7F" w14:textId="77777777" w:rsidR="00F26755" w:rsidRDefault="00786067">
      <w:pPr>
        <w:pStyle w:val="1"/>
        <w:numPr>
          <w:ilvl w:val="0"/>
          <w:numId w:val="0"/>
        </w:numPr>
        <w:spacing w:after="0" w:line="240" w:lineRule="auto"/>
        <w:ind w:right="0"/>
        <w:rPr>
          <w:lang w:val="ru-RU"/>
        </w:rPr>
      </w:pPr>
      <w:r>
        <w:rPr>
          <w:lang w:val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03EAB9F9" w14:textId="77777777" w:rsidR="00F26755" w:rsidRDefault="00F26755">
      <w:pPr>
        <w:rPr>
          <w:lang w:val="ru-RU"/>
        </w:rPr>
      </w:pPr>
    </w:p>
    <w:tbl>
      <w:tblPr>
        <w:tblW w:w="10348" w:type="dxa"/>
        <w:tblInd w:w="-147" w:type="dxa"/>
        <w:tblLayout w:type="fixed"/>
        <w:tblCellMar>
          <w:top w:w="51" w:type="dxa"/>
          <w:left w:w="106" w:type="dxa"/>
          <w:right w:w="47" w:type="dxa"/>
        </w:tblCellMar>
        <w:tblLook w:val="0000" w:firstRow="0" w:lastRow="0" w:firstColumn="0" w:lastColumn="0" w:noHBand="0" w:noVBand="0"/>
      </w:tblPr>
      <w:tblGrid>
        <w:gridCol w:w="2410"/>
        <w:gridCol w:w="4820"/>
        <w:gridCol w:w="3118"/>
      </w:tblGrid>
      <w:tr w:rsidR="00F26755" w14:paraId="19258332" w14:textId="77777777" w:rsidTr="00571BE4">
        <w:trPr>
          <w:trHeight w:val="11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D28F9" w14:textId="77777777" w:rsidR="00F26755" w:rsidRDefault="00786067">
            <w:pPr>
              <w:widowControl w:val="0"/>
              <w:spacing w:after="0" w:line="252" w:lineRule="auto"/>
              <w:ind w:left="116" w:right="0" w:firstLine="0"/>
              <w:jc w:val="left"/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14:paraId="4B49B60B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998D0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85514" w14:textId="77777777" w:rsidR="00F26755" w:rsidRDefault="00786067">
            <w:pPr>
              <w:widowControl w:val="0"/>
              <w:spacing w:after="0" w:line="228" w:lineRule="auto"/>
              <w:ind w:left="24" w:right="29" w:firstLine="0"/>
              <w:jc w:val="center"/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внеаудиторной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14:paraId="0B74C13A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самостоятельной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</w:tr>
      <w:tr w:rsidR="00F26755" w:rsidRPr="00332422" w14:paraId="6864E81C" w14:textId="77777777" w:rsidTr="00571BE4">
        <w:trPr>
          <w:trHeight w:val="215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6E6AF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 предпринимательской деятельности в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CB964" w14:textId="77777777" w:rsidR="00F26755" w:rsidRDefault="00786067">
            <w:pPr>
              <w:widowControl w:val="0"/>
              <w:spacing w:after="0" w:line="252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Особенности функционирования государственной корпорации в ТЭК: понятие, особенности правового положения, государственной регистрации, особенности формирования, распределения использования уставного капитала и иных внутрихозяйственных фондов государственных корпораций в ТЭК.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07CC" w14:textId="77777777" w:rsidR="00F26755" w:rsidRDefault="00786067">
            <w:pPr>
              <w:widowControl w:val="0"/>
              <w:spacing w:after="0" w:line="252" w:lineRule="auto"/>
              <w:ind w:left="0" w:right="65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552F829C" w14:textId="77777777" w:rsidTr="00571BE4">
        <w:trPr>
          <w:trHeight w:val="4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9738F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lastRenderedPageBreak/>
              <w:t xml:space="preserve">Стандартизация и сертификация в ТЭК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2F252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Государственная система сертификации </w:t>
            </w:r>
          </w:p>
          <w:p w14:paraId="79973404" w14:textId="30AA402F" w:rsidR="00F26755" w:rsidRDefault="00786067" w:rsidP="00571BE4">
            <w:pPr>
              <w:widowControl w:val="0"/>
              <w:spacing w:after="0" w:line="228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>Российской Федерации. Государственная система стандартизации Российской Федерации.</w:t>
            </w:r>
            <w:r>
              <w:rPr>
                <w:rFonts w:ascii="Verdana" w:eastAsia="Verdana" w:hAnsi="Verdana" w:cs="Verdana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364D1" w14:textId="77777777" w:rsidR="00F26755" w:rsidRDefault="00786067">
            <w:pPr>
              <w:widowControl w:val="0"/>
              <w:spacing w:after="0" w:line="252" w:lineRule="auto"/>
              <w:ind w:left="0" w:right="62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768F1BE6" w14:textId="77777777" w:rsidTr="00571BE4">
        <w:trPr>
          <w:trHeight w:val="415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28EF7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</w:t>
            </w:r>
            <w:r>
              <w:t xml:space="preserve"> </w:t>
            </w:r>
            <w:r>
              <w:rPr>
                <w:rFonts w:eastAsiaTheme="minorHAnsi"/>
              </w:rPr>
              <w:t>недропользования в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3499C" w14:textId="77777777" w:rsidR="00F26755" w:rsidRDefault="00786067">
            <w:pPr>
              <w:widowControl w:val="0"/>
              <w:spacing w:after="37" w:line="240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Правовое регулирование поисков, разведки и добычи ресурсов ТЭК. Понятие и содержание правового режима использования недр для геологического изучения и добычи минеральных ресурсов в странах мира. Договорные формы взаимодействия между основными участниками отношений по недропользованию: рисковый операторский договор и соглашение о совместной разработке. </w:t>
            </w:r>
          </w:p>
          <w:p w14:paraId="17CBC223" w14:textId="77777777" w:rsidR="00F26755" w:rsidRDefault="00786067">
            <w:pPr>
              <w:widowControl w:val="0"/>
              <w:spacing w:after="0" w:line="252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Геолого-экономические показатели, применяемые при оценке эффективности разведки и освоения участков недр в странах мира.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71BB" w14:textId="77777777" w:rsidR="00F26755" w:rsidRDefault="00786067">
            <w:pPr>
              <w:widowControl w:val="0"/>
              <w:spacing w:after="0" w:line="252" w:lineRule="auto"/>
              <w:ind w:left="0" w:right="62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2F81BB35" w14:textId="77777777" w:rsidTr="00571BE4">
        <w:trPr>
          <w:trHeight w:val="17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E4841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Организационно-правовая основа регулирования</w:t>
            </w:r>
            <w:r>
              <w:t xml:space="preserve"> </w:t>
            </w:r>
            <w:r>
              <w:rPr>
                <w:rFonts w:eastAsiaTheme="minorHAnsi"/>
              </w:rPr>
              <w:t>социальной сферы в</w:t>
            </w:r>
            <w:r>
              <w:t xml:space="preserve"> </w:t>
            </w:r>
            <w:r>
              <w:rPr>
                <w:rFonts w:eastAsiaTheme="minorHAnsi"/>
              </w:rPr>
              <w:t>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6CFA2" w14:textId="77777777" w:rsidR="00F26755" w:rsidRDefault="00786067">
            <w:pPr>
              <w:widowControl w:val="0"/>
              <w:spacing w:after="0" w:line="240" w:lineRule="auto"/>
              <w:ind w:left="0" w:right="64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Квалификационные требования сотрудников компаний топливно-энергетического комплекса.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7AF4" w14:textId="77777777" w:rsidR="00F26755" w:rsidRDefault="00786067">
            <w:pPr>
              <w:widowControl w:val="0"/>
              <w:spacing w:after="0" w:line="252" w:lineRule="auto"/>
              <w:ind w:left="0" w:right="62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26B15578" w14:textId="77777777" w:rsidTr="00571BE4">
        <w:trPr>
          <w:trHeight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7AE8E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 деятельности отдельных отраслей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0504F" w14:textId="77777777" w:rsidR="00F26755" w:rsidRDefault="00786067" w:rsidP="00571BE4">
            <w:pPr>
              <w:widowControl w:val="0"/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развития инновационной деятельности в отдельных отраслях топливной и электроэнергетической промышленности. </w:t>
            </w:r>
          </w:p>
          <w:p w14:paraId="0445AE8F" w14:textId="29EB1EAC" w:rsidR="00F26755" w:rsidRDefault="00786067" w:rsidP="00571BE4">
            <w:pPr>
              <w:widowControl w:val="0"/>
              <w:spacing w:after="0" w:line="252" w:lineRule="auto"/>
              <w:ind w:left="0" w:right="64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Правовые </w:t>
            </w:r>
            <w:r>
              <w:rPr>
                <w:sz w:val="24"/>
                <w:lang w:val="ru-RU"/>
              </w:rPr>
              <w:tab/>
              <w:t>регулирование э</w:t>
            </w:r>
            <w:r w:rsidR="00571BE4">
              <w:rPr>
                <w:sz w:val="24"/>
                <w:lang w:val="ru-RU"/>
              </w:rPr>
              <w:t xml:space="preserve">нергосбережения </w:t>
            </w:r>
            <w:r>
              <w:rPr>
                <w:sz w:val="24"/>
                <w:lang w:val="ru-RU"/>
              </w:rPr>
              <w:t>и</w:t>
            </w:r>
            <w:r w:rsidR="00571BE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</w:t>
            </w:r>
            <w:r w:rsidR="00571BE4">
              <w:rPr>
                <w:sz w:val="24"/>
                <w:lang w:val="ru-RU"/>
              </w:rPr>
              <w:t xml:space="preserve">и </w:t>
            </w:r>
            <w:proofErr w:type="spellStart"/>
            <w:r w:rsidR="00571BE4">
              <w:rPr>
                <w:sz w:val="24"/>
                <w:lang w:val="ru-RU"/>
              </w:rPr>
              <w:t>энергоэффективности</w:t>
            </w:r>
            <w:proofErr w:type="spellEnd"/>
            <w:r w:rsidR="00571BE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 w:rsidR="00571BE4">
              <w:rPr>
                <w:sz w:val="24"/>
                <w:lang w:val="ru-RU"/>
              </w:rPr>
              <w:t xml:space="preserve">различных отраслях </w:t>
            </w:r>
            <w:r>
              <w:rPr>
                <w:sz w:val="24"/>
                <w:lang w:val="ru-RU"/>
              </w:rPr>
              <w:t>топливно-энергетического комплекса в странах мира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65ED9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21E40201" w14:textId="77777777" w:rsidTr="00571BE4">
        <w:trPr>
          <w:trHeight w:val="26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9DA1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 формирования</w:t>
            </w:r>
            <w:r>
              <w:t xml:space="preserve"> </w:t>
            </w:r>
            <w:r>
              <w:rPr>
                <w:rFonts w:eastAsiaTheme="minorHAnsi"/>
              </w:rPr>
              <w:t xml:space="preserve">пространственной структуры ТЭК.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2B31" w14:textId="77777777" w:rsidR="00F26755" w:rsidRDefault="00786067">
            <w:pPr>
              <w:widowControl w:val="0"/>
              <w:spacing w:after="0" w:line="252" w:lineRule="auto"/>
              <w:ind w:left="0" w:right="10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Методология формирования и управления топливно-энергетическим балансов региона. Региональные инвестиционные стратегии крупных компаний ТЭК в РФ </w:t>
            </w:r>
          </w:p>
          <w:p w14:paraId="1569BA77" w14:textId="77777777" w:rsidR="00F26755" w:rsidRDefault="00786067">
            <w:pPr>
              <w:widowControl w:val="0"/>
              <w:spacing w:after="0" w:line="252" w:lineRule="auto"/>
              <w:ind w:left="0" w:right="112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Особенности правового режима недропользования в Арктике. Организационно-правовые основы регулирования деятельности компаний ТЭК на территориях с особым статусом: зарубежный опыт.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31B89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0EE0F5A0" w14:textId="77777777" w:rsidTr="00571BE4">
        <w:trPr>
          <w:trHeight w:val="168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DB2C9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lastRenderedPageBreak/>
              <w:t>Антимонопольное и антикоррупционное регулирование ТЭК.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09B5E" w14:textId="77777777" w:rsidR="00F26755" w:rsidRDefault="00786067">
            <w:pPr>
              <w:widowControl w:val="0"/>
              <w:spacing w:after="0" w:line="228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Конкурентные и неконкурентные процедуры в деятельности предприятий </w:t>
            </w:r>
          </w:p>
          <w:p w14:paraId="22C53087" w14:textId="77777777" w:rsidR="00F26755" w:rsidRDefault="00786067">
            <w:pPr>
              <w:widowControl w:val="0"/>
              <w:spacing w:after="0" w:line="252" w:lineRule="auto"/>
              <w:ind w:left="0" w:right="10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>ТЭК. Правонарушения и ответственность за правонарушения при проведении конкурентных и неконкурентных процедур топливно-энергетическими компаниями в национальных юрисдикциях.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7A8C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73C13B3F" w14:textId="77777777" w:rsidTr="00571BE4">
        <w:trPr>
          <w:trHeight w:val="277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BA768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Правовые основы ликвидации</w:t>
            </w:r>
            <w:r>
              <w:t xml:space="preserve"> </w:t>
            </w:r>
            <w:r>
              <w:rPr>
                <w:rFonts w:eastAsiaTheme="minorHAnsi"/>
              </w:rPr>
              <w:t>(банкротства) предприятий в ТЭК.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3F08" w14:textId="77777777" w:rsidR="00F26755" w:rsidRDefault="00786067">
            <w:pPr>
              <w:widowControl w:val="0"/>
              <w:spacing w:after="0" w:line="228" w:lineRule="auto"/>
              <w:ind w:left="0" w:right="11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Банкротство предприятий топливной промышленности: российские и зарубежные модели оценки вероятности банкротства предприятий.  </w:t>
            </w:r>
          </w:p>
          <w:p w14:paraId="63891894" w14:textId="77777777" w:rsidR="00F26755" w:rsidRDefault="00786067">
            <w:pPr>
              <w:widowControl w:val="0"/>
              <w:spacing w:after="16"/>
              <w:ind w:left="0" w:right="107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Последовательность диагностики и оценки вероятности банкротства предприятий отраслей топливно-энергетического комплекса. Опыт поддержки развития моногородов ТЭК в странах мира.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0DD94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5EAC1FF7" w14:textId="77777777" w:rsidTr="00571BE4">
        <w:trPr>
          <w:trHeight w:val="14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AE0D6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 xml:space="preserve">Организационно-правовые основы экспортной деятельности в ТЭК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062CF" w14:textId="77777777" w:rsidR="00F26755" w:rsidRDefault="00786067">
            <w:pPr>
              <w:widowControl w:val="0"/>
              <w:spacing w:after="0" w:line="240" w:lineRule="auto"/>
              <w:ind w:left="0" w:right="10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Таможенное регулирование экспорта топливных ресурсов и электроэнергии в странах таможенного союза, единого рынка. Деятельность Всемирной торговой организации в регулировании экспорта топлива и электроэнергии странами мира.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B7CB6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73AB4A9B" w14:textId="77777777" w:rsidTr="00571BE4">
        <w:trPr>
          <w:trHeight w:val="27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533C5F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 xml:space="preserve">Организационно-правовые основы </w:t>
            </w:r>
            <w:proofErr w:type="spellStart"/>
            <w:r>
              <w:rPr>
                <w:rFonts w:eastAsiaTheme="minorHAnsi"/>
              </w:rPr>
              <w:t>транснационализации</w:t>
            </w:r>
            <w:proofErr w:type="spellEnd"/>
            <w:r>
              <w:rPr>
                <w:rFonts w:eastAsiaTheme="minorHAnsi"/>
              </w:rPr>
              <w:t xml:space="preserve"> и корпоративных структур в ТЭК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3FC2BA" w14:textId="77777777" w:rsidR="00F26755" w:rsidRDefault="00786067">
            <w:pPr>
              <w:widowControl w:val="0"/>
              <w:spacing w:after="0" w:line="240" w:lineRule="auto"/>
              <w:ind w:left="0" w:right="111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Современные тенденции </w:t>
            </w:r>
            <w:proofErr w:type="spellStart"/>
            <w:r>
              <w:rPr>
                <w:sz w:val="24"/>
                <w:lang w:val="ru-RU"/>
              </w:rPr>
              <w:t>транснационализации</w:t>
            </w:r>
            <w:proofErr w:type="spellEnd"/>
            <w:r>
              <w:rPr>
                <w:sz w:val="24"/>
                <w:lang w:val="ru-RU"/>
              </w:rPr>
              <w:t xml:space="preserve"> в мировой экономике: диверсификация деятельности, процессы слияния и поглощения, стратегические альянсы ТНК, международный аутсорсинг. </w:t>
            </w:r>
          </w:p>
          <w:p w14:paraId="591E5EF1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Оценка современного уровня </w:t>
            </w:r>
            <w:proofErr w:type="spellStart"/>
            <w:r>
              <w:rPr>
                <w:sz w:val="24"/>
                <w:lang w:val="ru-RU"/>
              </w:rPr>
              <w:t>транснационализации</w:t>
            </w:r>
            <w:proofErr w:type="spellEnd"/>
            <w:r>
              <w:rPr>
                <w:sz w:val="24"/>
                <w:lang w:val="ru-RU"/>
              </w:rPr>
              <w:t xml:space="preserve"> российских </w:t>
            </w:r>
          </w:p>
          <w:p w14:paraId="7D2D29AD" w14:textId="77777777" w:rsidR="00F26755" w:rsidRDefault="00786067">
            <w:pPr>
              <w:widowControl w:val="0"/>
              <w:spacing w:after="0" w:line="252" w:lineRule="auto"/>
              <w:ind w:left="0" w:right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компаний </w:t>
            </w:r>
            <w:r>
              <w:rPr>
                <w:sz w:val="24"/>
                <w:lang w:val="ru-RU"/>
              </w:rPr>
              <w:tab/>
              <w:t xml:space="preserve">ТЭК. </w:t>
            </w:r>
            <w:r>
              <w:rPr>
                <w:sz w:val="24"/>
                <w:lang w:val="ru-RU"/>
              </w:rPr>
              <w:tab/>
              <w:t xml:space="preserve">Характерные особенности </w:t>
            </w:r>
            <w:r>
              <w:rPr>
                <w:sz w:val="24"/>
                <w:lang w:val="ru-RU"/>
              </w:rPr>
              <w:tab/>
              <w:t xml:space="preserve">трансграничной деятельности российских компаний за рубежом.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A4C1CA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4529C2DD" w14:textId="77777777" w:rsidTr="00571BE4">
        <w:trPr>
          <w:trHeight w:val="8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A0F8D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Реализация принципов стратегического</w:t>
            </w:r>
            <w:r>
              <w:t xml:space="preserve"> </w:t>
            </w:r>
            <w:r>
              <w:rPr>
                <w:rFonts w:eastAsiaTheme="minorHAnsi"/>
              </w:rPr>
              <w:t>планирования в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355C9" w14:textId="77777777" w:rsidR="00F26755" w:rsidRDefault="00786067">
            <w:pPr>
              <w:widowControl w:val="0"/>
              <w:spacing w:after="0" w:line="252" w:lineRule="auto"/>
              <w:ind w:left="0" w:right="6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 стран мира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ED763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332422" w14:paraId="3A3575A3" w14:textId="77777777" w:rsidTr="00571BE4">
        <w:trPr>
          <w:trHeight w:val="160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56037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 xml:space="preserve">Государственное регулирование </w:t>
            </w:r>
            <w:r>
              <w:t>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90635" w14:textId="77777777" w:rsidR="00F26755" w:rsidRDefault="00786067">
            <w:pPr>
              <w:widowControl w:val="0"/>
              <w:spacing w:after="0" w:line="252" w:lineRule="auto"/>
              <w:ind w:left="0" w:right="5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Направления совершенствования форм и инструментов регулирования деятельности компаний ТЭК: зарубежный опыт. Совершенствование механизма взаимодействия региональных и отраслевых органов управления ТЭК: зарубежный опыт.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EC34" w14:textId="77777777" w:rsidR="00F26755" w:rsidRDefault="00786067">
            <w:pPr>
              <w:widowControl w:val="0"/>
              <w:spacing w:after="0" w:line="252" w:lineRule="auto"/>
              <w:ind w:left="0" w:right="5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</w:tbl>
    <w:p w14:paraId="2FEEB386" w14:textId="07586A5A" w:rsidR="00F26755" w:rsidRDefault="00786067">
      <w:pPr>
        <w:spacing w:after="77" w:line="252" w:lineRule="auto"/>
        <w:ind w:left="0" w:right="0" w:firstLine="0"/>
        <w:jc w:val="left"/>
        <w:rPr>
          <w:sz w:val="24"/>
          <w:lang w:val="ru-RU"/>
        </w:rPr>
      </w:pPr>
      <w:r>
        <w:rPr>
          <w:sz w:val="24"/>
          <w:lang w:val="ru-RU"/>
        </w:rPr>
        <w:t xml:space="preserve"> </w:t>
      </w:r>
    </w:p>
    <w:p w14:paraId="65F4AC79" w14:textId="4EBAB2E8" w:rsidR="008C0BBB" w:rsidRDefault="008C0BBB">
      <w:pPr>
        <w:spacing w:after="77" w:line="252" w:lineRule="auto"/>
        <w:ind w:left="0" w:right="0" w:firstLine="0"/>
        <w:jc w:val="left"/>
        <w:rPr>
          <w:sz w:val="24"/>
          <w:lang w:val="ru-RU"/>
        </w:rPr>
      </w:pPr>
    </w:p>
    <w:p w14:paraId="6B6E3E14" w14:textId="06014E19" w:rsidR="008C0BBB" w:rsidRDefault="008C0BBB">
      <w:pPr>
        <w:spacing w:after="77" w:line="252" w:lineRule="auto"/>
        <w:ind w:left="0" w:right="0" w:firstLine="0"/>
        <w:jc w:val="left"/>
        <w:rPr>
          <w:sz w:val="24"/>
          <w:lang w:val="ru-RU"/>
        </w:rPr>
      </w:pPr>
    </w:p>
    <w:p w14:paraId="7B1DC196" w14:textId="77777777" w:rsidR="008C0BBB" w:rsidRDefault="008C0BBB">
      <w:pPr>
        <w:spacing w:after="77" w:line="252" w:lineRule="auto"/>
        <w:ind w:left="0" w:right="0" w:firstLine="0"/>
        <w:jc w:val="left"/>
        <w:rPr>
          <w:lang w:val="ru-RU"/>
        </w:rPr>
      </w:pPr>
    </w:p>
    <w:p w14:paraId="7369F631" w14:textId="77777777" w:rsidR="00F26755" w:rsidRDefault="00786067">
      <w:pPr>
        <w:widowControl w:val="0"/>
        <w:spacing w:after="0" w:line="240" w:lineRule="auto"/>
        <w:ind w:left="0" w:right="0" w:firstLine="0"/>
        <w:rPr>
          <w:b/>
          <w:szCs w:val="28"/>
          <w:lang w:val="ru-RU"/>
        </w:rPr>
      </w:pPr>
      <w:bookmarkStart w:id="10" w:name="__RefHeading___Toc96842"/>
      <w:bookmarkEnd w:id="10"/>
      <w:r>
        <w:rPr>
          <w:b/>
          <w:szCs w:val="28"/>
          <w:lang w:val="ru-RU"/>
        </w:rPr>
        <w:lastRenderedPageBreak/>
        <w:t xml:space="preserve">6.2. Перечень вопросов, заданий, тем для подготовки к текущему контролю </w:t>
      </w:r>
    </w:p>
    <w:p w14:paraId="43169FD3" w14:textId="77777777" w:rsidR="00F26755" w:rsidRDefault="00F26755">
      <w:pPr>
        <w:widowControl w:val="0"/>
        <w:spacing w:after="0" w:line="240" w:lineRule="auto"/>
        <w:ind w:left="0" w:right="0" w:firstLine="720"/>
        <w:rPr>
          <w:rFonts w:eastAsiaTheme="minorEastAsia"/>
          <w:szCs w:val="32"/>
          <w:lang w:val="ru-RU"/>
        </w:rPr>
      </w:pPr>
    </w:p>
    <w:p w14:paraId="55FE3C64" w14:textId="77777777" w:rsidR="00F26755" w:rsidRDefault="00786067">
      <w:pPr>
        <w:widowControl w:val="0"/>
        <w:spacing w:after="0" w:line="240" w:lineRule="auto"/>
        <w:ind w:left="0" w:right="0" w:firstLine="720"/>
        <w:rPr>
          <w:rFonts w:eastAsiaTheme="minorEastAsia"/>
          <w:szCs w:val="32"/>
          <w:lang w:val="ru-RU"/>
        </w:rPr>
      </w:pPr>
      <w:r>
        <w:rPr>
          <w:rFonts w:eastAsiaTheme="minorEastAsia"/>
          <w:szCs w:val="32"/>
          <w:lang w:val="ru-RU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568"/>
        <w:gridCol w:w="5878"/>
        <w:gridCol w:w="3153"/>
      </w:tblGrid>
      <w:tr w:rsidR="00F26755" w14:paraId="6D1CAAFE" w14:textId="77777777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A0E5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r>
              <w:rPr>
                <w:rFonts w:eastAsiaTheme="minorEastAsia"/>
                <w:b/>
                <w:sz w:val="24"/>
                <w:szCs w:val="20"/>
              </w:rPr>
              <w:t xml:space="preserve">№ 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3F7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b/>
                <w:sz w:val="24"/>
                <w:szCs w:val="20"/>
              </w:rPr>
              <w:t>Вид</w:t>
            </w:r>
            <w:proofErr w:type="spellEnd"/>
            <w:r>
              <w:rPr>
                <w:rFonts w:eastAsiaTheme="minorEastAsia"/>
                <w:b/>
                <w:sz w:val="24"/>
                <w:szCs w:val="20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4"/>
                <w:szCs w:val="20"/>
              </w:rPr>
              <w:t>отчетности</w:t>
            </w:r>
            <w:proofErr w:type="spellEnd"/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977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b/>
                <w:sz w:val="24"/>
                <w:szCs w:val="20"/>
              </w:rPr>
              <w:t>Баллы</w:t>
            </w:r>
            <w:proofErr w:type="spellEnd"/>
          </w:p>
        </w:tc>
      </w:tr>
      <w:tr w:rsidR="00F26755" w14:paraId="76D8F7E4" w14:textId="77777777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B38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C398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color w:val="000000" w:themeColor="text1"/>
                <w:sz w:val="24"/>
                <w:szCs w:val="20"/>
              </w:rPr>
              <w:t>Работа</w:t>
            </w:r>
            <w:proofErr w:type="spellEnd"/>
            <w:r>
              <w:rPr>
                <w:rFonts w:eastAsiaTheme="minorEastAsia"/>
                <w:color w:val="000000" w:themeColor="text1"/>
                <w:sz w:val="24"/>
                <w:szCs w:val="20"/>
              </w:rPr>
              <w:t xml:space="preserve"> в </w:t>
            </w:r>
            <w:proofErr w:type="spellStart"/>
            <w:r>
              <w:rPr>
                <w:rFonts w:eastAsiaTheme="minorEastAsia"/>
                <w:color w:val="000000" w:themeColor="text1"/>
                <w:sz w:val="24"/>
                <w:szCs w:val="20"/>
              </w:rPr>
              <w:t>модуле</w:t>
            </w:r>
            <w:proofErr w:type="spellEnd"/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CBA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40</w:t>
            </w:r>
          </w:p>
        </w:tc>
      </w:tr>
      <w:tr w:rsidR="00F26755" w14:paraId="1B3C2B27" w14:textId="77777777">
        <w:trPr>
          <w:trHeight w:val="256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D13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2.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769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sz w:val="24"/>
                <w:szCs w:val="20"/>
              </w:rPr>
              <w:t>Зачет</w:t>
            </w:r>
            <w:proofErr w:type="spellEnd"/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F37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60</w:t>
            </w:r>
          </w:p>
        </w:tc>
      </w:tr>
      <w:tr w:rsidR="00F26755" w14:paraId="5D6C7E3D" w14:textId="77777777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2CB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49F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sz w:val="24"/>
                <w:szCs w:val="20"/>
              </w:rPr>
              <w:t>Итого</w:t>
            </w:r>
            <w:proofErr w:type="spellEnd"/>
            <w:r>
              <w:rPr>
                <w:rFonts w:eastAsiaTheme="minorEastAsia"/>
                <w:sz w:val="24"/>
                <w:szCs w:val="20"/>
              </w:rPr>
              <w:t>: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6E8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100</w:t>
            </w:r>
          </w:p>
        </w:tc>
      </w:tr>
    </w:tbl>
    <w:p w14:paraId="2633E485" w14:textId="77777777" w:rsidR="00F26755" w:rsidRDefault="00F26755">
      <w:pPr>
        <w:spacing w:line="240" w:lineRule="auto"/>
        <w:jc w:val="center"/>
        <w:rPr>
          <w:rFonts w:eastAsiaTheme="minorEastAsia"/>
          <w:b/>
          <w:szCs w:val="32"/>
          <w:lang w:val="ru-RU"/>
        </w:rPr>
      </w:pPr>
    </w:p>
    <w:p w14:paraId="2FD28D8C" w14:textId="77777777" w:rsidR="00F26755" w:rsidRDefault="00786067">
      <w:pPr>
        <w:spacing w:line="240" w:lineRule="auto"/>
        <w:jc w:val="center"/>
        <w:rPr>
          <w:rFonts w:eastAsiaTheme="minorEastAsia"/>
          <w:b/>
          <w:szCs w:val="32"/>
          <w:lang w:val="ru-RU"/>
        </w:rPr>
      </w:pPr>
      <w:r>
        <w:rPr>
          <w:rFonts w:eastAsiaTheme="minorEastAsia"/>
          <w:b/>
          <w:szCs w:val="32"/>
          <w:lang w:val="ru-RU"/>
        </w:rPr>
        <w:t>Формы текущего контроля успеваемости и их балльная оценка</w:t>
      </w:r>
    </w:p>
    <w:tbl>
      <w:tblPr>
        <w:tblW w:w="5000" w:type="pct"/>
        <w:tblInd w:w="113" w:type="dxa"/>
        <w:tblLayout w:type="fixed"/>
        <w:tblLook w:val="01E0" w:firstRow="1" w:lastRow="1" w:firstColumn="1" w:lastColumn="1" w:noHBand="0" w:noVBand="0"/>
      </w:tblPr>
      <w:tblGrid>
        <w:gridCol w:w="485"/>
        <w:gridCol w:w="6787"/>
        <w:gridCol w:w="2327"/>
      </w:tblGrid>
      <w:tr w:rsidR="00F26755" w14:paraId="3495D667" w14:textId="77777777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F56C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  <w:lang w:val="ru-RU"/>
              </w:rPr>
            </w:pPr>
            <w:r>
              <w:rPr>
                <w:rFonts w:eastAsiaTheme="minorEastAsia"/>
                <w:b/>
                <w:sz w:val="24"/>
                <w:szCs w:val="20"/>
                <w:lang w:val="ru-RU"/>
              </w:rPr>
              <w:t>0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079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b/>
                <w:sz w:val="24"/>
                <w:szCs w:val="20"/>
              </w:rPr>
              <w:t>Формы</w:t>
            </w:r>
            <w:proofErr w:type="spellEnd"/>
            <w:r>
              <w:rPr>
                <w:rFonts w:eastAsiaTheme="minorEastAsia"/>
                <w:b/>
                <w:sz w:val="24"/>
                <w:szCs w:val="20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4"/>
                <w:szCs w:val="20"/>
              </w:rPr>
              <w:t>текущего</w:t>
            </w:r>
            <w:proofErr w:type="spellEnd"/>
            <w:r>
              <w:rPr>
                <w:rFonts w:eastAsiaTheme="minorEastAsia"/>
                <w:b/>
                <w:sz w:val="24"/>
                <w:szCs w:val="20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4"/>
                <w:szCs w:val="20"/>
              </w:rPr>
              <w:t>контроля</w:t>
            </w:r>
            <w:proofErr w:type="spellEnd"/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70D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b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b/>
                <w:sz w:val="24"/>
                <w:szCs w:val="20"/>
              </w:rPr>
              <w:t>Количество</w:t>
            </w:r>
            <w:proofErr w:type="spellEnd"/>
            <w:r>
              <w:rPr>
                <w:rFonts w:eastAsiaTheme="minorEastAsia"/>
                <w:b/>
                <w:sz w:val="24"/>
                <w:szCs w:val="20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4"/>
                <w:szCs w:val="20"/>
              </w:rPr>
              <w:t>баллов</w:t>
            </w:r>
            <w:proofErr w:type="spellEnd"/>
          </w:p>
        </w:tc>
      </w:tr>
      <w:tr w:rsidR="00F26755" w14:paraId="486B6EBF" w14:textId="77777777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EF4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1.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6A0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sz w:val="24"/>
                <w:szCs w:val="20"/>
              </w:rPr>
              <w:t>Посещение</w:t>
            </w:r>
            <w:proofErr w:type="spellEnd"/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9CD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4</w:t>
            </w:r>
          </w:p>
        </w:tc>
      </w:tr>
      <w:tr w:rsidR="00F26755" w14:paraId="22DD823E" w14:textId="77777777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674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2.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237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  <w:lang w:val="ru-RU"/>
              </w:rPr>
            </w:pPr>
            <w:r>
              <w:rPr>
                <w:rFonts w:eastAsiaTheme="minorEastAsia"/>
                <w:sz w:val="24"/>
                <w:szCs w:val="20"/>
                <w:lang w:val="ru-RU"/>
              </w:rPr>
              <w:t>Участие в деловых играх, групповое решение кейсов и т. п.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DB0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6</w:t>
            </w:r>
          </w:p>
        </w:tc>
      </w:tr>
      <w:tr w:rsidR="00F26755" w14:paraId="75E08154" w14:textId="77777777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45F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3.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D19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  <w:lang w:val="ru-RU"/>
              </w:rPr>
            </w:pPr>
            <w:r>
              <w:rPr>
                <w:rFonts w:eastAsiaTheme="minorEastAsia"/>
                <w:sz w:val="24"/>
                <w:szCs w:val="20"/>
                <w:lang w:val="ru-RU"/>
              </w:rPr>
              <w:t>Контроль выполнения текущих индивидуальных заданий, в том числе домашних</w:t>
            </w:r>
          </w:p>
          <w:p w14:paraId="59AB748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  <w:lang w:val="ru-RU"/>
              </w:rPr>
            </w:pPr>
            <w:r>
              <w:rPr>
                <w:rFonts w:eastAsiaTheme="minorEastAsia"/>
                <w:sz w:val="24"/>
                <w:szCs w:val="20"/>
                <w:lang w:val="ru-RU"/>
              </w:rPr>
              <w:t>(опрос, выборочная проверка заданий, тестирование по темам и т.п.)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995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8</w:t>
            </w:r>
          </w:p>
        </w:tc>
      </w:tr>
      <w:tr w:rsidR="00F26755" w14:paraId="2806F2D2" w14:textId="77777777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699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4.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1CF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  <w:lang w:val="ru-RU"/>
              </w:rPr>
            </w:pPr>
            <w:r>
              <w:rPr>
                <w:rFonts w:eastAsiaTheme="minorEastAsia"/>
                <w:sz w:val="24"/>
                <w:szCs w:val="20"/>
                <w:lang w:val="ru-RU"/>
              </w:rPr>
              <w:t>Контрольные и самостоятельные работы (по разделам, блокам или темам)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691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12</w:t>
            </w:r>
          </w:p>
        </w:tc>
      </w:tr>
      <w:tr w:rsidR="00F26755" w14:paraId="1F5142E2" w14:textId="77777777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D1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5.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EDF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sz w:val="24"/>
                <w:szCs w:val="20"/>
              </w:rPr>
              <w:t>Выполнение</w:t>
            </w:r>
            <w:proofErr w:type="spellEnd"/>
            <w:r>
              <w:rPr>
                <w:rFonts w:eastAsiaTheme="minorEastAsia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eastAsiaTheme="minorEastAsia"/>
                <w:sz w:val="24"/>
                <w:szCs w:val="20"/>
              </w:rPr>
              <w:t>домашнего</w:t>
            </w:r>
            <w:proofErr w:type="spellEnd"/>
            <w:r>
              <w:rPr>
                <w:rFonts w:eastAsiaTheme="minorEastAsia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eastAsiaTheme="minorEastAsia"/>
                <w:sz w:val="24"/>
                <w:szCs w:val="20"/>
              </w:rPr>
              <w:t>творческого</w:t>
            </w:r>
            <w:proofErr w:type="spellEnd"/>
            <w:r>
              <w:rPr>
                <w:rFonts w:eastAsiaTheme="minorEastAsia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eastAsiaTheme="minorEastAsia"/>
                <w:sz w:val="24"/>
                <w:szCs w:val="20"/>
              </w:rPr>
              <w:t>задания</w:t>
            </w:r>
            <w:proofErr w:type="spellEnd"/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805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10</w:t>
            </w:r>
          </w:p>
        </w:tc>
      </w:tr>
      <w:tr w:rsidR="00F26755" w14:paraId="15C5131E" w14:textId="77777777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9C71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415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rFonts w:eastAsiaTheme="minorEastAsia"/>
                <w:sz w:val="24"/>
                <w:szCs w:val="20"/>
              </w:rPr>
            </w:pPr>
            <w:proofErr w:type="spellStart"/>
            <w:r>
              <w:rPr>
                <w:rFonts w:eastAsiaTheme="minorEastAsia"/>
                <w:sz w:val="24"/>
                <w:szCs w:val="20"/>
              </w:rPr>
              <w:t>Итого</w:t>
            </w:r>
            <w:proofErr w:type="spellEnd"/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797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0"/>
              </w:rPr>
            </w:pPr>
            <w:r>
              <w:rPr>
                <w:rFonts w:eastAsiaTheme="minorEastAsia"/>
                <w:sz w:val="24"/>
                <w:szCs w:val="20"/>
              </w:rPr>
              <w:t>40</w:t>
            </w:r>
            <w:bookmarkStart w:id="11" w:name="_Hlk114167699"/>
            <w:bookmarkEnd w:id="11"/>
          </w:p>
        </w:tc>
      </w:tr>
    </w:tbl>
    <w:p w14:paraId="447B18A0" w14:textId="3FAEF289" w:rsidR="00F26755" w:rsidRDefault="00F26755">
      <w:pPr>
        <w:widowControl w:val="0"/>
        <w:spacing w:line="240" w:lineRule="auto"/>
        <w:jc w:val="center"/>
        <w:rPr>
          <w:rFonts w:eastAsiaTheme="minorEastAsia"/>
          <w:b/>
          <w:szCs w:val="28"/>
        </w:rPr>
      </w:pPr>
    </w:p>
    <w:p w14:paraId="416C8AD7" w14:textId="77777777" w:rsidR="00F26755" w:rsidRPr="00215E1D" w:rsidRDefault="00786067">
      <w:pPr>
        <w:widowControl w:val="0"/>
        <w:spacing w:after="240"/>
        <w:rPr>
          <w:rFonts w:eastAsiaTheme="minorEastAsia"/>
          <w:b/>
          <w:szCs w:val="28"/>
          <w:lang w:val="ru-RU"/>
        </w:rPr>
      </w:pPr>
      <w:r w:rsidRPr="00215E1D">
        <w:rPr>
          <w:rFonts w:eastAsiaTheme="minorEastAsia"/>
          <w:b/>
          <w:szCs w:val="28"/>
          <w:lang w:val="ru-RU"/>
        </w:rPr>
        <w:t>6.2.1. Пример варианта домашнего творческого задания</w:t>
      </w:r>
    </w:p>
    <w:p w14:paraId="7C173657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Примерный перечень тем домашних творческих заданий: </w:t>
      </w:r>
    </w:p>
    <w:p w14:paraId="218C9873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разработки шельфовых месторождений газа российскими компаниями (шельфовая зона по выбору студента) </w:t>
      </w:r>
    </w:p>
    <w:p w14:paraId="29C13C89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инвестиционной деятельности российских топливно-энергетических компаний в иностранных юрисдикциях (компания и юрисдикция по выбору студента) </w:t>
      </w:r>
    </w:p>
    <w:p w14:paraId="753C158E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Совершенствование форм государственной поддержки экспортной деятельности компании (компания по выбору студента). </w:t>
      </w:r>
    </w:p>
    <w:p w14:paraId="1D13D4DC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корпоративной социальной ответственности топливно-энергетической компании (компания по выбору студента) </w:t>
      </w:r>
    </w:p>
    <w:p w14:paraId="1CD9C188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инновационной деятельности в недропользовании топливно-энергетической компании (компания по выбору студента) </w:t>
      </w:r>
    </w:p>
    <w:p w14:paraId="68E24E6D" w14:textId="4367EDAE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>Организационно-правовые основы внедрения цифровых технологий в развитие электроэнергетики региона РФ (регион по выбору студента)</w:t>
      </w:r>
      <w:r w:rsidR="008C0BBB">
        <w:rPr>
          <w:lang w:val="ru-RU"/>
        </w:rPr>
        <w:t>.</w:t>
      </w:r>
      <w:r>
        <w:rPr>
          <w:lang w:val="ru-RU"/>
        </w:rPr>
        <w:t xml:space="preserve"> </w:t>
      </w:r>
    </w:p>
    <w:p w14:paraId="6EAB8CC8" w14:textId="21760DC4" w:rsidR="008C0BBB" w:rsidRDefault="008C0BBB" w:rsidP="008C0BBB">
      <w:pPr>
        <w:spacing w:after="0" w:line="240" w:lineRule="auto"/>
        <w:ind w:right="0"/>
        <w:rPr>
          <w:lang w:val="ru-RU"/>
        </w:rPr>
      </w:pPr>
    </w:p>
    <w:p w14:paraId="48FAD472" w14:textId="77777777" w:rsidR="008C0BBB" w:rsidRDefault="008C0BBB" w:rsidP="008C0BBB">
      <w:pPr>
        <w:spacing w:after="0" w:line="240" w:lineRule="auto"/>
        <w:ind w:right="0"/>
        <w:rPr>
          <w:lang w:val="ru-RU"/>
        </w:rPr>
      </w:pPr>
    </w:p>
    <w:p w14:paraId="4CE7AB80" w14:textId="77777777" w:rsidR="00F26755" w:rsidRDefault="00F26755" w:rsidP="00587FB5">
      <w:pPr>
        <w:spacing w:after="0" w:line="240" w:lineRule="auto"/>
        <w:ind w:left="0" w:right="0" w:firstLine="720"/>
        <w:jc w:val="left"/>
        <w:rPr>
          <w:lang w:val="ru-RU"/>
        </w:rPr>
      </w:pPr>
    </w:p>
    <w:p w14:paraId="6EAB29A9" w14:textId="77777777" w:rsidR="00F26755" w:rsidRPr="00786067" w:rsidRDefault="00786067" w:rsidP="00587FB5">
      <w:pPr>
        <w:widowControl w:val="0"/>
        <w:spacing w:after="0" w:line="240" w:lineRule="auto"/>
        <w:ind w:left="0" w:right="0" w:firstLine="720"/>
        <w:rPr>
          <w:lang w:val="ru-RU"/>
        </w:rPr>
      </w:pPr>
      <w:r>
        <w:rPr>
          <w:rFonts w:eastAsiaTheme="minorEastAsia"/>
          <w:b/>
          <w:szCs w:val="28"/>
          <w:lang w:val="ru-RU"/>
        </w:rPr>
        <w:lastRenderedPageBreak/>
        <w:t>6.2.2. Примеры заданий для самостоятельного решения</w:t>
      </w:r>
    </w:p>
    <w:p w14:paraId="376A2245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b/>
          <w:szCs w:val="28"/>
          <w:lang w:val="ru-RU" w:eastAsia="en-US"/>
        </w:rPr>
        <w:t>1. Пример ситуационного задания.</w:t>
      </w:r>
    </w:p>
    <w:p w14:paraId="7DB17DDD" w14:textId="2E3E4A8F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b/>
          <w:szCs w:val="28"/>
          <w:highlight w:val="yellow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В 2021 году ПАО «</w:t>
      </w:r>
      <w:proofErr w:type="spellStart"/>
      <w:r>
        <w:rPr>
          <w:rFonts w:eastAsiaTheme="minorHAnsi"/>
          <w:szCs w:val="28"/>
          <w:lang w:val="ru-RU" w:eastAsia="en-US"/>
        </w:rPr>
        <w:t>Сибур</w:t>
      </w:r>
      <w:proofErr w:type="spellEnd"/>
      <w:r>
        <w:rPr>
          <w:rFonts w:eastAsiaTheme="minorHAnsi"/>
          <w:szCs w:val="28"/>
          <w:lang w:val="ru-RU" w:eastAsia="en-US"/>
        </w:rPr>
        <w:t xml:space="preserve">» приобрело группу ТАИФ — компании объединили нефтехимические бизнесы. В результате на базе ПАО «СИБУР Холдинг» создается крупнейшая нефтегазохимическая компания России и одна из крупнейших в мире. В рамках закрытия сделки акционеры ТАИФ получили долю в размере 15% в объединенной компании в обмен на 50%+1 акцию АО «ТАИФ». </w:t>
      </w:r>
    </w:p>
    <w:p w14:paraId="1D368E75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szCs w:val="28"/>
          <w:lang w:val="ru-RU" w:eastAsia="en-US"/>
        </w:rPr>
        <w:t>1)</w:t>
      </w:r>
      <w:r>
        <w:rPr>
          <w:rFonts w:eastAsiaTheme="minorHAnsi"/>
          <w:szCs w:val="28"/>
          <w:lang w:val="ru-RU" w:eastAsia="en-US"/>
        </w:rPr>
        <w:tab/>
        <w:t>Опишите организационные процедуры объединения компаний;</w:t>
      </w:r>
    </w:p>
    <w:p w14:paraId="5103EC0E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szCs w:val="28"/>
          <w:lang w:val="ru-RU" w:eastAsia="en-US"/>
        </w:rPr>
        <w:t>2)</w:t>
      </w:r>
      <w:r>
        <w:rPr>
          <w:rFonts w:eastAsiaTheme="minorHAnsi"/>
          <w:szCs w:val="28"/>
          <w:lang w:val="ru-RU" w:eastAsia="en-US"/>
        </w:rPr>
        <w:tab/>
        <w:t>Сделайте предположения о мотивах сделки со стороны каждого участника;</w:t>
      </w:r>
    </w:p>
    <w:p w14:paraId="1E83AEDA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3) </w:t>
      </w:r>
      <w:r>
        <w:rPr>
          <w:lang w:val="ru-RU"/>
        </w:rPr>
        <w:tab/>
        <w:t>Предложите стратегию развития объединенной компании в среднесрочном периоде.</w:t>
      </w:r>
    </w:p>
    <w:p w14:paraId="3CD7ABE6" w14:textId="77777777" w:rsidR="00F26755" w:rsidRDefault="00F26755" w:rsidP="00587FB5">
      <w:pPr>
        <w:spacing w:after="0" w:line="240" w:lineRule="auto"/>
        <w:ind w:left="0" w:right="0" w:firstLine="720"/>
        <w:rPr>
          <w:lang w:val="ru-RU"/>
        </w:rPr>
      </w:pPr>
    </w:p>
    <w:p w14:paraId="38EA7411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szCs w:val="28"/>
          <w:lang w:val="ru-RU"/>
        </w:rPr>
        <w:t>2. Пример практико-ориентированного задания.</w:t>
      </w:r>
    </w:p>
    <w:p w14:paraId="15737E07" w14:textId="26BF1B8E" w:rsidR="00F26755" w:rsidRDefault="00786067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  <w:r>
        <w:rPr>
          <w:szCs w:val="28"/>
          <w:lang w:val="ru-RU"/>
        </w:rPr>
        <w:t xml:space="preserve">В условиях перехода к устойчивому развитию </w:t>
      </w:r>
      <w:proofErr w:type="gramStart"/>
      <w:r>
        <w:rPr>
          <w:szCs w:val="28"/>
          <w:lang w:val="ru-RU"/>
        </w:rPr>
        <w:t>р</w:t>
      </w:r>
      <w:r>
        <w:rPr>
          <w:lang w:val="ru-RU"/>
        </w:rPr>
        <w:t>астущая  энергетическая</w:t>
      </w:r>
      <w:proofErr w:type="gramEnd"/>
      <w:r>
        <w:rPr>
          <w:lang w:val="ru-RU"/>
        </w:rPr>
        <w:t xml:space="preserve"> эффективность</w:t>
      </w:r>
      <w:r w:rsidRPr="00786067">
        <w:rPr>
          <w:lang w:val="ru-RU"/>
        </w:rPr>
        <w:t xml:space="preserve"> производств </w:t>
      </w:r>
      <w:r>
        <w:rPr>
          <w:lang w:val="ru-RU"/>
        </w:rPr>
        <w:t>становится</w:t>
      </w:r>
      <w:r w:rsidRPr="00786067">
        <w:rPr>
          <w:lang w:val="ru-RU"/>
        </w:rPr>
        <w:t xml:space="preserve"> </w:t>
      </w:r>
      <w:r>
        <w:rPr>
          <w:lang w:val="ru-RU"/>
        </w:rPr>
        <w:t>новым экономическим стимулом</w:t>
      </w:r>
      <w:r w:rsidRPr="00786067">
        <w:rPr>
          <w:lang w:val="ru-RU"/>
        </w:rPr>
        <w:t xml:space="preserve">.  Раскройте основные направления </w:t>
      </w:r>
      <w:r>
        <w:rPr>
          <w:lang w:val="ru-RU"/>
        </w:rPr>
        <w:t xml:space="preserve">регулирования энергосбережения и повышения </w:t>
      </w:r>
      <w:proofErr w:type="spellStart"/>
      <w:r>
        <w:rPr>
          <w:lang w:val="ru-RU"/>
        </w:rPr>
        <w:t>энергоэффективности</w:t>
      </w:r>
      <w:proofErr w:type="spellEnd"/>
      <w:r>
        <w:rPr>
          <w:lang w:val="ru-RU"/>
        </w:rPr>
        <w:t xml:space="preserve">. Какие показатели могут служить индикаторами достижения целей </w:t>
      </w:r>
      <w:proofErr w:type="spellStart"/>
      <w:r>
        <w:rPr>
          <w:lang w:val="ru-RU"/>
        </w:rPr>
        <w:t>энергоэффективности</w:t>
      </w:r>
      <w:proofErr w:type="spellEnd"/>
      <w:r>
        <w:rPr>
          <w:lang w:val="ru-RU"/>
        </w:rPr>
        <w:t>? Ответ обоснуйте.</w:t>
      </w:r>
    </w:p>
    <w:p w14:paraId="0AB6A1D2" w14:textId="77777777" w:rsidR="00F26755" w:rsidRDefault="00F26755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</w:p>
    <w:p w14:paraId="1B6AAF83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szCs w:val="28"/>
          <w:lang w:val="ru-RU"/>
        </w:rPr>
        <w:t>3. Пример кейса.</w:t>
      </w:r>
    </w:p>
    <w:p w14:paraId="66DBED3C" w14:textId="2B39E740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="Calibri"/>
          <w:sz w:val="27"/>
          <w:szCs w:val="27"/>
          <w:shd w:val="clear" w:color="auto" w:fill="FFFFFF"/>
          <w:lang w:val="ru-RU" w:eastAsia="en-US"/>
        </w:rPr>
        <w:t>Крупная нефтяная компания</w:t>
      </w:r>
      <w:r w:rsidRPr="00786067">
        <w:rPr>
          <w:sz w:val="27"/>
          <w:szCs w:val="27"/>
          <w:shd w:val="clear" w:color="auto" w:fill="FFFFFF"/>
          <w:lang w:val="ru-RU"/>
        </w:rPr>
        <w:t xml:space="preserve"> </w:t>
      </w:r>
      <w:r>
        <w:rPr>
          <w:sz w:val="27"/>
          <w:szCs w:val="27"/>
          <w:shd w:val="clear" w:color="auto" w:fill="FFFFFF"/>
          <w:lang w:val="ru-RU"/>
        </w:rPr>
        <w:t xml:space="preserve">владеет рядом активов: ей </w:t>
      </w:r>
      <w:r w:rsidRPr="00786067">
        <w:rPr>
          <w:sz w:val="27"/>
          <w:szCs w:val="27"/>
          <w:shd w:val="clear" w:color="auto" w:fill="FFFFFF"/>
          <w:lang w:val="ru-RU"/>
        </w:rPr>
        <w:t>принадлежит</w:t>
      </w:r>
      <w:r>
        <w:rPr>
          <w:sz w:val="27"/>
          <w:szCs w:val="27"/>
          <w:shd w:val="clear" w:color="auto" w:fill="FFFFFF"/>
        </w:rPr>
        <w:t> </w:t>
      </w:r>
      <w:r w:rsidRPr="00786067">
        <w:rPr>
          <w:sz w:val="27"/>
          <w:szCs w:val="27"/>
          <w:shd w:val="clear" w:color="auto" w:fill="FFFFFF"/>
          <w:lang w:val="ru-RU"/>
        </w:rPr>
        <w:t xml:space="preserve">нефтеперерабатывающий завод </w:t>
      </w:r>
      <w:r>
        <w:rPr>
          <w:sz w:val="27"/>
          <w:szCs w:val="27"/>
          <w:shd w:val="clear" w:color="auto" w:fill="FFFFFF"/>
          <w:lang w:val="ru-RU"/>
        </w:rPr>
        <w:t>два</w:t>
      </w:r>
      <w:r w:rsidRPr="00786067">
        <w:rPr>
          <w:sz w:val="27"/>
          <w:szCs w:val="27"/>
          <w:shd w:val="clear" w:color="auto" w:fill="FFFFFF"/>
          <w:lang w:val="ru-RU"/>
        </w:rPr>
        <w:t xml:space="preserve"> действующих и</w:t>
      </w:r>
      <w:r>
        <w:rPr>
          <w:sz w:val="27"/>
          <w:szCs w:val="27"/>
          <w:shd w:val="clear" w:color="auto" w:fill="FFFFFF"/>
          <w:lang w:val="ru-RU"/>
        </w:rPr>
        <w:t xml:space="preserve"> три </w:t>
      </w:r>
      <w:r w:rsidRPr="00786067">
        <w:rPr>
          <w:sz w:val="27"/>
          <w:szCs w:val="27"/>
          <w:shd w:val="clear" w:color="auto" w:fill="FFFFFF"/>
          <w:lang w:val="ru-RU"/>
        </w:rPr>
        <w:t>перспективных нефтегазовых месторождени</w:t>
      </w:r>
      <w:r>
        <w:rPr>
          <w:sz w:val="27"/>
          <w:szCs w:val="27"/>
          <w:shd w:val="clear" w:color="auto" w:fill="FFFFFF"/>
          <w:lang w:val="ru-RU"/>
        </w:rPr>
        <w:t>я,</w:t>
      </w:r>
      <w:r w:rsidRPr="00786067">
        <w:rPr>
          <w:sz w:val="27"/>
          <w:szCs w:val="27"/>
          <w:shd w:val="clear" w:color="auto" w:fill="FFFFFF"/>
          <w:lang w:val="ru-RU"/>
        </w:rPr>
        <w:t xml:space="preserve"> сеть из </w:t>
      </w:r>
      <w:r>
        <w:rPr>
          <w:sz w:val="27"/>
          <w:szCs w:val="27"/>
          <w:shd w:val="clear" w:color="auto" w:fill="FFFFFF"/>
          <w:lang w:val="ru-RU"/>
        </w:rPr>
        <w:t>3</w:t>
      </w:r>
      <w:r w:rsidRPr="00786067">
        <w:rPr>
          <w:sz w:val="27"/>
          <w:szCs w:val="27"/>
          <w:shd w:val="clear" w:color="auto" w:fill="FFFFFF"/>
          <w:lang w:val="ru-RU"/>
        </w:rPr>
        <w:t xml:space="preserve"> тыс. АЗС. </w:t>
      </w:r>
      <w:r>
        <w:rPr>
          <w:sz w:val="27"/>
          <w:szCs w:val="27"/>
          <w:shd w:val="clear" w:color="auto" w:fill="FFFFFF"/>
          <w:lang w:val="ru-RU"/>
        </w:rPr>
        <w:t>М</w:t>
      </w:r>
      <w:r w:rsidRPr="00786067">
        <w:rPr>
          <w:sz w:val="27"/>
          <w:szCs w:val="27"/>
          <w:shd w:val="clear" w:color="auto" w:fill="FFFFFF"/>
          <w:lang w:val="ru-RU"/>
        </w:rPr>
        <w:t>ощность</w:t>
      </w:r>
      <w:r>
        <w:rPr>
          <w:sz w:val="27"/>
          <w:szCs w:val="27"/>
          <w:shd w:val="clear" w:color="auto" w:fill="FFFFFF"/>
          <w:lang w:val="ru-RU"/>
        </w:rPr>
        <w:t xml:space="preserve"> завода составляет 18 </w:t>
      </w:r>
      <w:r w:rsidRPr="00786067">
        <w:rPr>
          <w:sz w:val="27"/>
          <w:szCs w:val="27"/>
          <w:shd w:val="clear" w:color="auto" w:fill="FFFFFF"/>
          <w:lang w:val="ru-RU"/>
        </w:rPr>
        <w:t>млн т в год.,</w:t>
      </w:r>
      <w:r>
        <w:rPr>
          <w:sz w:val="27"/>
          <w:szCs w:val="27"/>
          <w:shd w:val="clear" w:color="auto" w:fill="FFFFFF"/>
          <w:lang w:val="ru-RU"/>
        </w:rPr>
        <w:t xml:space="preserve"> на нем обрабатываются тяжелая и сверхтяжелая нефть. Индекс Нельсона составляет 11,8, а глубина переработки 94,6%. Производственные мощности загружены на 100%. Структура выпуска нефтепродуктов выглядит как 45-50% дизельного топлива, около 15% — бензин, еще около 10% - нефтяной кокс. Около половины выпускаемых нефтепродуктов реализуется на внутреннем рынке, остальная половина экспортируется в другие страны. </w:t>
      </w:r>
    </w:p>
    <w:p w14:paraId="1E28FCED" w14:textId="77777777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Компания вовремя не расплатилась по ряду своих кредитов.</w:t>
      </w:r>
      <w:r>
        <w:rPr>
          <w:rFonts w:eastAsiaTheme="minorHAnsi"/>
          <w:szCs w:val="28"/>
          <w:lang w:val="ru-RU" w:eastAsia="en-US"/>
        </w:rPr>
        <w:tab/>
        <w:t xml:space="preserve">Общая сумма долга достигла 17 млрд. долларов.  Только на оплату процентов компания направила около 0,6 млрд. долларов, то есть примерно половину EBITDA, а также стоит отметить, что </w:t>
      </w:r>
      <w:r w:rsidRPr="00786067">
        <w:rPr>
          <w:rFonts w:eastAsiaTheme="minorHAnsi"/>
          <w:szCs w:val="28"/>
          <w:lang w:val="ru-RU" w:eastAsia="en-US"/>
        </w:rPr>
        <w:t>к</w:t>
      </w:r>
      <w:r>
        <w:rPr>
          <w:rFonts w:eastAsiaTheme="minorHAnsi"/>
          <w:szCs w:val="28"/>
          <w:lang w:val="ru-RU" w:eastAsia="en-US"/>
        </w:rPr>
        <w:t>омпания не выплачивала дивиденды на протяжении всей деятельности.</w:t>
      </w:r>
    </w:p>
    <w:p w14:paraId="257BD9AE" w14:textId="77777777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1)  Каковы стратегические перспективы компании?</w:t>
      </w:r>
    </w:p>
    <w:p w14:paraId="1B5AA9ED" w14:textId="77777777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2) Какие меры может предпринять руководство компании для выхода из кризиса?</w:t>
      </w:r>
    </w:p>
    <w:p w14:paraId="0035A80B" w14:textId="799C9AF4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3) Разработайте дорожную карту реализации предложенных мер.</w:t>
      </w:r>
    </w:p>
    <w:p w14:paraId="07F17CB4" w14:textId="77777777" w:rsidR="008C0BBB" w:rsidRDefault="008C0BBB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</w:p>
    <w:p w14:paraId="257C514A" w14:textId="77777777" w:rsidR="00F26755" w:rsidRDefault="00F26755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</w:p>
    <w:p w14:paraId="2D474C91" w14:textId="7FBDAA15" w:rsidR="00F26755" w:rsidRDefault="00786067" w:rsidP="00587FB5">
      <w:pPr>
        <w:pStyle w:val="1"/>
        <w:spacing w:after="0" w:line="240" w:lineRule="auto"/>
        <w:ind w:left="-17" w:right="0" w:firstLine="697"/>
        <w:rPr>
          <w:lang w:val="ru-RU"/>
        </w:rPr>
      </w:pPr>
      <w:bookmarkStart w:id="12" w:name="__RefHeading___Toc96843"/>
      <w:bookmarkEnd w:id="12"/>
      <w:r>
        <w:rPr>
          <w:lang w:val="ru-RU"/>
        </w:rPr>
        <w:lastRenderedPageBreak/>
        <w:t xml:space="preserve">Фонд оценочных средств для проведения промежуточной аттестации обучающихся по дисциплине </w:t>
      </w:r>
    </w:p>
    <w:p w14:paraId="2A32F5D8" w14:textId="77777777" w:rsidR="00587FB5" w:rsidRPr="00587FB5" w:rsidRDefault="00587FB5" w:rsidP="00587FB5">
      <w:pPr>
        <w:rPr>
          <w:lang w:val="ru-RU"/>
        </w:rPr>
      </w:pPr>
    </w:p>
    <w:p w14:paraId="23511FE2" w14:textId="77777777" w:rsidR="00F26755" w:rsidRDefault="00786067">
      <w:pPr>
        <w:pStyle w:val="af9"/>
        <w:widowControl w:val="0"/>
        <w:ind w:left="0" w:firstLine="720"/>
        <w:jc w:val="both"/>
        <w:rPr>
          <w:sz w:val="28"/>
          <w:szCs w:val="32"/>
        </w:rPr>
      </w:pPr>
      <w:r>
        <w:rPr>
          <w:sz w:val="28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32"/>
        </w:rPr>
        <w:t xml:space="preserve"> </w:t>
      </w:r>
      <w:r>
        <w:rPr>
          <w:sz w:val="28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40E655" w14:textId="77777777" w:rsidR="00F26755" w:rsidRDefault="00F26755">
      <w:pPr>
        <w:widowControl w:val="0"/>
        <w:ind w:left="0" w:firstLine="0"/>
        <w:rPr>
          <w:szCs w:val="32"/>
          <w:lang w:val="ru-RU"/>
        </w:rPr>
      </w:pPr>
    </w:p>
    <w:tbl>
      <w:tblPr>
        <w:tblW w:w="9893" w:type="dxa"/>
        <w:tblInd w:w="-147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2094"/>
        <w:gridCol w:w="1846"/>
        <w:gridCol w:w="2267"/>
        <w:gridCol w:w="3686"/>
      </w:tblGrid>
      <w:tr w:rsidR="00F26755" w14:paraId="420DB30D" w14:textId="77777777" w:rsidTr="008C0BBB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D144CA" w14:textId="77777777" w:rsidR="00F26755" w:rsidRPr="00215E1D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 w:rsidRPr="00215E1D">
              <w:rPr>
                <w:sz w:val="24"/>
                <w:szCs w:val="24"/>
              </w:rPr>
              <w:t>Наименование</w:t>
            </w:r>
            <w:proofErr w:type="spellEnd"/>
            <w:r w:rsidRPr="00215E1D">
              <w:rPr>
                <w:sz w:val="24"/>
                <w:szCs w:val="24"/>
              </w:rPr>
              <w:t xml:space="preserve"> </w:t>
            </w:r>
            <w:proofErr w:type="spellStart"/>
            <w:r w:rsidRPr="00215E1D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48C13D" w14:textId="77777777" w:rsidR="00F26755" w:rsidRPr="00215E1D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 w:rsidRPr="00215E1D">
              <w:rPr>
                <w:sz w:val="24"/>
                <w:szCs w:val="24"/>
              </w:rPr>
              <w:t>Индикаторы</w:t>
            </w:r>
            <w:proofErr w:type="spellEnd"/>
            <w:r w:rsidRPr="00215E1D">
              <w:rPr>
                <w:sz w:val="24"/>
                <w:szCs w:val="24"/>
              </w:rPr>
              <w:t xml:space="preserve"> </w:t>
            </w:r>
            <w:proofErr w:type="spellStart"/>
            <w:r w:rsidRPr="00215E1D">
              <w:rPr>
                <w:sz w:val="24"/>
                <w:szCs w:val="24"/>
              </w:rPr>
              <w:t>достижения</w:t>
            </w:r>
            <w:proofErr w:type="spellEnd"/>
            <w:r w:rsidRPr="00215E1D">
              <w:rPr>
                <w:sz w:val="24"/>
                <w:szCs w:val="24"/>
              </w:rPr>
              <w:t xml:space="preserve"> </w:t>
            </w:r>
            <w:proofErr w:type="spellStart"/>
            <w:r w:rsidRPr="00215E1D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2A226C" w14:textId="77777777" w:rsidR="00F26755" w:rsidRPr="00215E1D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215E1D">
              <w:rPr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7733DE" w14:textId="3D95A58C" w:rsidR="00F26755" w:rsidRPr="00215E1D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215E1D">
              <w:rPr>
                <w:sz w:val="24"/>
                <w:szCs w:val="24"/>
              </w:rPr>
              <w:t>Типовые</w:t>
            </w:r>
            <w:proofErr w:type="spellEnd"/>
            <w:r w:rsidRPr="00215E1D">
              <w:rPr>
                <w:sz w:val="24"/>
                <w:szCs w:val="24"/>
              </w:rPr>
              <w:t xml:space="preserve"> </w:t>
            </w:r>
            <w:proofErr w:type="spellStart"/>
            <w:r w:rsidRPr="00215E1D">
              <w:rPr>
                <w:sz w:val="24"/>
                <w:szCs w:val="24"/>
              </w:rPr>
              <w:t>контрольные</w:t>
            </w:r>
            <w:proofErr w:type="spellEnd"/>
            <w:r w:rsidRPr="00215E1D">
              <w:rPr>
                <w:sz w:val="24"/>
                <w:szCs w:val="24"/>
              </w:rPr>
              <w:t xml:space="preserve"> </w:t>
            </w:r>
            <w:proofErr w:type="spellStart"/>
            <w:r w:rsidRPr="00215E1D">
              <w:rPr>
                <w:sz w:val="24"/>
                <w:szCs w:val="24"/>
              </w:rPr>
              <w:t>задания</w:t>
            </w:r>
            <w:proofErr w:type="spellEnd"/>
          </w:p>
        </w:tc>
      </w:tr>
      <w:tr w:rsidR="00F26755" w14:paraId="616A892F" w14:textId="77777777" w:rsidTr="008C0BBB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9AC6A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ПКП-1</w:t>
            </w:r>
          </w:p>
          <w:p w14:paraId="26C4A33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Способность анализировать финансовую отчетность компаний топливно-энергетического комплекса, рассчитывать их финансовые показатели, оценивать финансовые риски компаний ТЭК  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B6D3B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1. Применяет нормативно-правовую </w:t>
            </w:r>
          </w:p>
          <w:p w14:paraId="60E5FA8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базу, </w:t>
            </w:r>
          </w:p>
          <w:p w14:paraId="71C943C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регламентирующую порядок расчета финансово-экономических показателей в ТЭК.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3A9D69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основные принципы построения финансовой отчетности компании топливно-энергетического комплекса на основе международных и российских стандартов;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B596E4" w14:textId="77777777" w:rsidR="00F26755" w:rsidRDefault="00786067">
            <w:pPr>
              <w:widowControl w:val="0"/>
              <w:spacing w:after="0" w:line="240" w:lineRule="auto"/>
              <w:ind w:left="0" w:right="0" w:firstLine="0"/>
            </w:pPr>
            <w:r>
              <w:rPr>
                <w:sz w:val="20"/>
                <w:szCs w:val="20"/>
                <w:lang w:val="ru-RU"/>
              </w:rPr>
              <w:t xml:space="preserve">Рассмотрите принципы и порядок составления отчетности нефтяной компании на </w:t>
            </w:r>
            <w:proofErr w:type="gramStart"/>
            <w:r>
              <w:rPr>
                <w:sz w:val="20"/>
                <w:szCs w:val="20"/>
                <w:lang w:val="ru-RU"/>
              </w:rPr>
              <w:t>основе  стандартов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МСФО и РСБУ.  В чем заключаются их сходства и различия ?</w:t>
            </w:r>
          </w:p>
        </w:tc>
      </w:tr>
      <w:tr w:rsidR="00F26755" w14:paraId="70D64E9C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1DC08A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7060A0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37A295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анализировать экономические и финансовые результаты </w:t>
            </w:r>
            <w:r>
              <w:rPr>
                <w:sz w:val="20"/>
                <w:szCs w:val="20"/>
                <w:lang w:val="ru-RU"/>
              </w:rPr>
              <w:tab/>
              <w:t>хозяйственной деятельности компании ТЭК; прогнозировать и давать оценку финансовым рискам деятельности предприятия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64FA67" w14:textId="77777777" w:rsidR="00F26755" w:rsidRDefault="00786067">
            <w:pPr>
              <w:widowControl w:val="0"/>
              <w:spacing w:after="0" w:line="240" w:lineRule="auto"/>
              <w:ind w:left="0" w:right="62" w:firstLine="0"/>
              <w:rPr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 xml:space="preserve">Согласно результатам аудита, проведенного компанией </w:t>
            </w:r>
            <w:proofErr w:type="spellStart"/>
            <w:r>
              <w:rPr>
                <w:sz w:val="20"/>
                <w:szCs w:val="18"/>
                <w:lang w:val="ru-RU"/>
              </w:rPr>
              <w:t>DeGolyer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 &amp; </w:t>
            </w:r>
            <w:proofErr w:type="spellStart"/>
            <w:r>
              <w:rPr>
                <w:sz w:val="20"/>
                <w:szCs w:val="18"/>
                <w:lang w:val="ru-RU"/>
              </w:rPr>
              <w:t>MacNaughton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, предусматривающего оценку до конца срока рентабельной разработки месторождений, доказанные запасы углеводородов ПАО «НК «Роснефть» на 31.12.2017 по классификации SEC (комиссия по ценным бумагам и биржам США) составили 39 803 млн </w:t>
            </w:r>
            <w:proofErr w:type="spellStart"/>
            <w:r>
              <w:rPr>
                <w:sz w:val="20"/>
                <w:szCs w:val="18"/>
                <w:lang w:val="ru-RU"/>
              </w:rPr>
              <w:t>барр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. н.э. (5 395 млн т н.э.). Запасы углеводородов увеличились на 2 032 млн </w:t>
            </w:r>
            <w:proofErr w:type="spellStart"/>
            <w:r>
              <w:rPr>
                <w:sz w:val="20"/>
                <w:szCs w:val="18"/>
                <w:lang w:val="ru-RU"/>
              </w:rPr>
              <w:t>барр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. н.э. (284 млн т н.э.) или на 5%.  </w:t>
            </w:r>
          </w:p>
          <w:p w14:paraId="1AE73E2D" w14:textId="77777777" w:rsidR="00F26755" w:rsidRDefault="00786067">
            <w:pPr>
              <w:widowControl w:val="0"/>
              <w:spacing w:after="0"/>
              <w:ind w:left="0" w:right="0" w:firstLine="0"/>
              <w:rPr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 xml:space="preserve">Рассчитайте органический коэффициент замещения запасов углеводородов по классификации SEC.  </w:t>
            </w:r>
          </w:p>
          <w:p w14:paraId="34490875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Сопоставьте зарубежные и отечественные методики оценки обеспеченности природными ресурсами нефтедобывающих компаний. Какие показатели наиболее достоверно отражают ситуацию в компании?</w:t>
            </w:r>
          </w:p>
        </w:tc>
      </w:tr>
      <w:tr w:rsidR="00F26755" w:rsidRPr="00332422" w14:paraId="7B1F6B02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92BC4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4D77C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2. Производит расчет и интерпретирует финансово-экономические показатели </w:t>
            </w:r>
            <w:r>
              <w:rPr>
                <w:sz w:val="20"/>
                <w:szCs w:val="20"/>
                <w:lang w:val="ru-RU"/>
              </w:rPr>
              <w:lastRenderedPageBreak/>
              <w:t xml:space="preserve">компаний и интегрированных структур ТЭК. </w:t>
            </w:r>
          </w:p>
          <w:p w14:paraId="16FA2AC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46C678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>Знать:</w:t>
            </w:r>
            <w:r>
              <w:rPr>
                <w:sz w:val="20"/>
                <w:szCs w:val="20"/>
                <w:lang w:val="ru-RU"/>
              </w:rPr>
              <w:t xml:space="preserve"> положения нормативно-правовой базы, регламентирующей порядок расчета ключевых финансовых </w:t>
            </w:r>
            <w:r>
              <w:rPr>
                <w:sz w:val="20"/>
                <w:szCs w:val="20"/>
                <w:lang w:val="ru-RU"/>
              </w:rPr>
              <w:lastRenderedPageBreak/>
              <w:t xml:space="preserve">показателей деятельности компаний ТЭК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389E5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Раскройте порядок определения налога на добычу полезных ископаемых при добыче газа</w:t>
            </w:r>
          </w:p>
        </w:tc>
      </w:tr>
      <w:tr w:rsidR="00F26755" w:rsidRPr="00332422" w14:paraId="5892CBED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593225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E5B08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B2D57B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применять различные методики расчета финансовых показателей сопоставлять на их основе результаты; обоснованно выбирать методику расчета финансовых показателей в конкретных условиях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B4BBB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16"/>
                <w:lang w:val="ru-RU"/>
              </w:rPr>
              <w:t>В сентябре 2018 АО «</w:t>
            </w:r>
            <w:proofErr w:type="spellStart"/>
            <w:r>
              <w:rPr>
                <w:sz w:val="20"/>
                <w:szCs w:val="16"/>
                <w:lang w:val="ru-RU"/>
              </w:rPr>
              <w:t>Нефтепром</w:t>
            </w:r>
            <w:proofErr w:type="spellEnd"/>
            <w:r>
              <w:rPr>
                <w:sz w:val="20"/>
                <w:szCs w:val="16"/>
                <w:lang w:val="ru-RU"/>
              </w:rPr>
              <w:t>» произвел автомобильный бензин и дизельное топливо. 14.09.18 «</w:t>
            </w:r>
            <w:proofErr w:type="spellStart"/>
            <w:r>
              <w:rPr>
                <w:sz w:val="20"/>
                <w:szCs w:val="16"/>
                <w:lang w:val="ru-RU"/>
              </w:rPr>
              <w:t>Нефтепром</w:t>
            </w:r>
            <w:proofErr w:type="spellEnd"/>
            <w:r>
              <w:rPr>
                <w:sz w:val="20"/>
                <w:szCs w:val="16"/>
                <w:lang w:val="ru-RU"/>
              </w:rPr>
              <w:t>» передал нефтепродукты структурному подразделению для реализации: автомобильный бензин 5 класса – 3 тонны; автомобильный бензин 4 класса – 6 тонн; дизтопливо – 8 тонн. Рассчитайте сумму акциза для начисления и уплаты в бюджет. Какие направления совершенствования акцизного налогообложения нефтяных компаний вы можете предложить как с точки зрения развития самой компании, так и экономики страны в целом?</w:t>
            </w:r>
          </w:p>
        </w:tc>
      </w:tr>
      <w:tr w:rsidR="00F26755" w14:paraId="09F67396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A61885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075C7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3. Анализирует и оценивает финансовые риски компаний ТЭК на основе полученных финансово-экономических показателях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740DC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методы и инструменты анализа и оценки финансовых рисков компании ТЭК, факторы формирования финансовых рисков компаний ТЭК </w:t>
            </w:r>
          </w:p>
          <w:p w14:paraId="5140D053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84DBF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 xml:space="preserve">Предприятие ТЭК, разрабатывающее месторождение нефти в шельфовой зоне Атлантического океана (юрисдикция Венесуэлы), реализует инновационный проект по использованию дистанционного зондирования Земли </w:t>
            </w:r>
            <w:proofErr w:type="gramStart"/>
            <w:r>
              <w:rPr>
                <w:sz w:val="20"/>
                <w:szCs w:val="18"/>
                <w:lang w:val="ru-RU"/>
              </w:rPr>
              <w:t>в нефтедобычи</w:t>
            </w:r>
            <w:proofErr w:type="gramEnd"/>
            <w:r>
              <w:rPr>
                <w:sz w:val="20"/>
                <w:szCs w:val="18"/>
                <w:lang w:val="ru-RU"/>
              </w:rPr>
              <w:t xml:space="preserve">. Общая сметная стоимость проекта - 29 млн. долл. В процессе реализации проекта выясняется, что денежных средств для его завершения недостаточно (объем вложений к этому времени составил 17 млн. долл., тогда как необходимо еще 19 млн. долл.). </w:t>
            </w:r>
            <w:proofErr w:type="spellStart"/>
            <w:r>
              <w:rPr>
                <w:sz w:val="20"/>
                <w:szCs w:val="18"/>
              </w:rPr>
              <w:t>Ваши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предложения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по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решению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этой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проблемы</w:t>
            </w:r>
            <w:proofErr w:type="spellEnd"/>
            <w:r>
              <w:rPr>
                <w:sz w:val="20"/>
                <w:szCs w:val="18"/>
              </w:rPr>
              <w:t xml:space="preserve"> с </w:t>
            </w:r>
            <w:proofErr w:type="spellStart"/>
            <w:r>
              <w:rPr>
                <w:sz w:val="20"/>
                <w:szCs w:val="18"/>
              </w:rPr>
              <w:t>необходимыми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пояснениями</w:t>
            </w:r>
            <w:proofErr w:type="spellEnd"/>
            <w:r>
              <w:rPr>
                <w:sz w:val="20"/>
                <w:szCs w:val="18"/>
              </w:rPr>
              <w:t>.</w:t>
            </w:r>
          </w:p>
        </w:tc>
      </w:tr>
      <w:tr w:rsidR="00F26755" w:rsidRPr="00332422" w14:paraId="62578B2A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BCFC76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2E12D5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9558A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прогнозировать динамику ключевых финансово-экономических показателей компаний ТЭК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7718B8" w14:textId="77777777" w:rsidR="00F26755" w:rsidRDefault="00786067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Рассчитайте вероятность риска банкротства предприятия ТЭК на основе модели </w:t>
            </w:r>
            <w:proofErr w:type="spellStart"/>
            <w:r>
              <w:rPr>
                <w:sz w:val="20"/>
                <w:szCs w:val="20"/>
                <w:lang w:val="ru-RU"/>
              </w:rPr>
              <w:t>У.Бивера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</w:p>
          <w:tbl>
            <w:tblPr>
              <w:tblW w:w="3375" w:type="dxa"/>
              <w:tblInd w:w="5" w:type="dxa"/>
              <w:tblLayout w:type="fixed"/>
              <w:tblCellMar>
                <w:top w:w="6" w:type="dxa"/>
                <w:left w:w="103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872"/>
              <w:gridCol w:w="497"/>
              <w:gridCol w:w="500"/>
              <w:gridCol w:w="506"/>
            </w:tblGrid>
            <w:tr w:rsidR="00F26755" w14:paraId="1813D82E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FC3610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b/>
                      <w:sz w:val="16"/>
                      <w:szCs w:val="16"/>
                      <w:lang w:val="ru-RU"/>
                    </w:rPr>
                    <w:t xml:space="preserve">Показатель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B3013E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b/>
                      <w:sz w:val="16"/>
                      <w:szCs w:val="16"/>
                      <w:lang w:val="ru-RU"/>
                    </w:rPr>
                    <w:t xml:space="preserve">2019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383E9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b/>
                      <w:sz w:val="16"/>
                      <w:szCs w:val="16"/>
                      <w:lang w:val="ru-RU"/>
                    </w:rPr>
                    <w:t xml:space="preserve">2020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85A10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b/>
                      <w:sz w:val="16"/>
                      <w:szCs w:val="16"/>
                      <w:lang w:val="ru-RU"/>
                    </w:rPr>
                    <w:t xml:space="preserve">2021 </w:t>
                  </w:r>
                </w:p>
              </w:tc>
            </w:tr>
            <w:tr w:rsidR="00F26755" w14:paraId="4BFA746C" w14:textId="77777777">
              <w:trPr>
                <w:trHeight w:val="221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59114F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Амортизация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F9F12C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47632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A5E6ED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47632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98BF95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47632 </w:t>
                  </w:r>
                </w:p>
              </w:tc>
            </w:tr>
            <w:tr w:rsidR="00F26755" w14:paraId="6A0AFD86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51340A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Чистая прибыль (убыток)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46578C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101966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996FA1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28451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5C17D4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276795 </w:t>
                  </w:r>
                </w:p>
              </w:tc>
            </w:tr>
            <w:tr w:rsidR="00F26755" w14:paraId="6271C709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ACF1E5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Общая сумма обязательств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C8AD76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846976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B38ED0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1570550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7AA0A6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2850244 </w:t>
                  </w:r>
                </w:p>
              </w:tc>
            </w:tr>
            <w:tr w:rsidR="00F26755" w14:paraId="293F701E" w14:textId="77777777">
              <w:trPr>
                <w:trHeight w:val="223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ED9017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Активы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BDAACE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1523600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4E829D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2275625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F5C2D1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3832114 </w:t>
                  </w:r>
                </w:p>
              </w:tc>
            </w:tr>
            <w:tr w:rsidR="00F26755" w14:paraId="342FE112" w14:textId="77777777">
              <w:trPr>
                <w:trHeight w:val="434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BCFE7B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Балансовая стоимость собственного капитала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7B550D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676624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7ABF8B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705075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1336F4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981870 </w:t>
                  </w:r>
                </w:p>
              </w:tc>
            </w:tr>
            <w:tr w:rsidR="00F26755" w14:paraId="309069D5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DA2C62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ru-RU"/>
                    </w:rPr>
                    <w:t>Внеоборотные</w:t>
                  </w:r>
                  <w:proofErr w:type="spellEnd"/>
                  <w:r>
                    <w:rPr>
                      <w:sz w:val="16"/>
                      <w:szCs w:val="16"/>
                      <w:lang w:val="ru-RU"/>
                    </w:rPr>
                    <w:t xml:space="preserve"> активы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E571F5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559868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51B359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705075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5A342D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981870 </w:t>
                  </w:r>
                </w:p>
              </w:tc>
            </w:tr>
            <w:tr w:rsidR="00F26755" w14:paraId="3D14255D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38CECC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Коэффициент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Бивера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62275A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8C66DD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52E47C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F26755" w14:paraId="76239C04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EA4317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Рентабельность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активов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,%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1CAF2E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797226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1CC7A4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F26755" w14:paraId="4F7D86B9" w14:textId="77777777">
              <w:trPr>
                <w:trHeight w:val="222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25438F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Финансовый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леверидж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,%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9D9366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2C90B7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B87C18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F26755" w:rsidRPr="00332422" w14:paraId="4537A032" w14:textId="77777777">
              <w:trPr>
                <w:trHeight w:val="649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A65787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Коэффициент покрытия активов собственными оборотными средствами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78943D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DB927E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8FDDAA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F26755" w:rsidRPr="00332422" w14:paraId="28754E9B" w14:textId="77777777">
              <w:trPr>
                <w:trHeight w:val="221"/>
              </w:trPr>
              <w:tc>
                <w:tcPr>
                  <w:tcW w:w="1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09650D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Коэффициент текущей ликвидности 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7650C1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04DC52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852F52" w14:textId="77777777" w:rsidR="00F26755" w:rsidRDefault="00786067">
                  <w:pPr>
                    <w:widowControl w:val="0"/>
                    <w:spacing w:after="0" w:line="252" w:lineRule="auto"/>
                    <w:ind w:left="5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</w:tbl>
          <w:p w14:paraId="375566D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Какие мероприятия по снижению вероятности наступления банкротства необходимо провести компании?  </w:t>
            </w:r>
          </w:p>
        </w:tc>
      </w:tr>
      <w:tr w:rsidR="00F26755" w:rsidRPr="00332422" w14:paraId="702C1918" w14:textId="77777777" w:rsidTr="008C0BBB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82BF85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ПКП-4 Способность выявлять и решать наиболее значимые задачи государственного регулирования ТЭК 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FA356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1. Понимает направления экономической политики отдельного государства в ТЭК. </w:t>
            </w:r>
          </w:p>
          <w:p w14:paraId="6EE03D7C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A3A24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принципы </w:t>
            </w:r>
          </w:p>
          <w:p w14:paraId="3F963F5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стратегического планирования и разработки индикаторов эффективности документов </w:t>
            </w:r>
          </w:p>
          <w:p w14:paraId="0207A3A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стратегического планирования </w:t>
            </w:r>
          </w:p>
          <w:p w14:paraId="7A1DEAF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ТЭК; ключевые положения документов стратегического планирования ТЭК в РФ; методы и инструменты государственного регулирования ТЭК,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CD34B8" w14:textId="77777777" w:rsidR="00F26755" w:rsidRDefault="00786067">
            <w:pPr>
              <w:widowControl w:val="0"/>
              <w:spacing w:after="0" w:line="240" w:lineRule="auto"/>
              <w:ind w:left="0" w:right="56" w:firstLine="0"/>
              <w:rPr>
                <w:sz w:val="24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 основе сравнения содержания Стратегии развития энергетики России до 2030 г. и Стратегии развития энергетики развития России до 2035 г. Определите ключевые проблемы развития угольной отрасли и инструменты, предлагаемые к использованию, по решению данных проблем. </w:t>
            </w:r>
          </w:p>
          <w:p w14:paraId="236C5FF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Проанализировав ход действия Государственной программы «</w:t>
            </w:r>
            <w:proofErr w:type="spellStart"/>
            <w:r>
              <w:rPr>
                <w:sz w:val="20"/>
                <w:szCs w:val="20"/>
                <w:lang w:val="ru-RU"/>
              </w:rPr>
              <w:t>Энергоэффективность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и развитие энергетики» и долгосрочной программы развития угольной промышленности России на период до 2030 г. определите, какие мероприятия, заложенные в программах, направлены на решение данных проблем. На сколько, на ваш взгляд может быть эффективна реализация данных мероприятий в контексте решения ключевых проблем развития отрасли</w:t>
            </w:r>
          </w:p>
          <w:tbl>
            <w:tblPr>
              <w:tblW w:w="3542" w:type="dxa"/>
              <w:tblInd w:w="5" w:type="dxa"/>
              <w:tblLayout w:type="fixed"/>
              <w:tblCellMar>
                <w:top w:w="7" w:type="dxa"/>
                <w:right w:w="59" w:type="dxa"/>
              </w:tblCellMar>
              <w:tblLook w:val="0000" w:firstRow="0" w:lastRow="0" w:firstColumn="0" w:lastColumn="0" w:noHBand="0" w:noVBand="0"/>
            </w:tblPr>
            <w:tblGrid>
              <w:gridCol w:w="729"/>
              <w:gridCol w:w="710"/>
              <w:gridCol w:w="1166"/>
              <w:gridCol w:w="937"/>
            </w:tblGrid>
            <w:tr w:rsidR="00F26755" w14:paraId="3DC435D8" w14:textId="77777777">
              <w:trPr>
                <w:trHeight w:val="421"/>
              </w:trPr>
              <w:tc>
                <w:tcPr>
                  <w:tcW w:w="143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AA80DE" w14:textId="77777777" w:rsidR="00F26755" w:rsidRDefault="00786067">
                  <w:pPr>
                    <w:widowControl w:val="0"/>
                    <w:tabs>
                      <w:tab w:val="center" w:pos="444"/>
                      <w:tab w:val="center" w:pos="1843"/>
                    </w:tabs>
                    <w:spacing w:after="25" w:line="252" w:lineRule="auto"/>
                    <w:ind w:left="0" w:right="0" w:firstLine="0"/>
                    <w:jc w:val="left"/>
                    <w:rPr>
                      <w:sz w:val="16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8"/>
                      <w:lang w:val="ru-RU"/>
                    </w:rPr>
                    <w:tab/>
                  </w:r>
                  <w:proofErr w:type="spellStart"/>
                  <w:r>
                    <w:rPr>
                      <w:sz w:val="16"/>
                      <w:szCs w:val="18"/>
                    </w:rPr>
                    <w:t>Ключевые</w:t>
                  </w:r>
                  <w:proofErr w:type="spellEnd"/>
                  <w:r>
                    <w:rPr>
                      <w:sz w:val="16"/>
                      <w:szCs w:val="18"/>
                    </w:rPr>
                    <w:t xml:space="preserve"> </w:t>
                  </w:r>
                  <w:r>
                    <w:rPr>
                      <w:sz w:val="16"/>
                      <w:szCs w:val="18"/>
                    </w:rPr>
                    <w:tab/>
                  </w:r>
                  <w:proofErr w:type="spellStart"/>
                  <w:r>
                    <w:rPr>
                      <w:sz w:val="16"/>
                      <w:szCs w:val="18"/>
                    </w:rPr>
                    <w:t>проблемы</w:t>
                  </w:r>
                  <w:proofErr w:type="spellEnd"/>
                  <w:r>
                    <w:rPr>
                      <w:sz w:val="16"/>
                      <w:szCs w:val="18"/>
                    </w:rPr>
                    <w:t xml:space="preserve"> </w:t>
                  </w:r>
                </w:p>
                <w:p w14:paraId="1B1E7AF9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 xml:space="preserve">развития </w:t>
                  </w:r>
                  <w:proofErr w:type="spellStart"/>
                  <w:r>
                    <w:rPr>
                      <w:sz w:val="16"/>
                      <w:szCs w:val="18"/>
                    </w:rPr>
                    <w:t>отрасли</w:t>
                  </w:r>
                  <w:proofErr w:type="spellEnd"/>
                  <w:r>
                    <w:rPr>
                      <w:sz w:val="16"/>
                      <w:szCs w:val="18"/>
                    </w:rPr>
                    <w:t xml:space="preserve"> </w:t>
                  </w:r>
                </w:p>
              </w:tc>
              <w:tc>
                <w:tcPr>
                  <w:tcW w:w="21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607061" w14:textId="77777777" w:rsidR="00F26755" w:rsidRDefault="00786067">
                  <w:pPr>
                    <w:widowControl w:val="0"/>
                    <w:spacing w:after="0" w:line="252" w:lineRule="auto"/>
                    <w:ind w:left="0" w:right="51" w:firstLine="0"/>
                    <w:jc w:val="center"/>
                    <w:rPr>
                      <w:sz w:val="16"/>
                      <w:szCs w:val="18"/>
                    </w:rPr>
                  </w:pPr>
                  <w:proofErr w:type="spellStart"/>
                  <w:r>
                    <w:rPr>
                      <w:sz w:val="16"/>
                      <w:szCs w:val="18"/>
                    </w:rPr>
                    <w:t>Мероприятия</w:t>
                  </w:r>
                  <w:proofErr w:type="spellEnd"/>
                  <w:r>
                    <w:rPr>
                      <w:sz w:val="16"/>
                      <w:szCs w:val="18"/>
                    </w:rPr>
                    <w:t xml:space="preserve"> программ </w:t>
                  </w:r>
                </w:p>
              </w:tc>
            </w:tr>
            <w:tr w:rsidR="00F26755" w:rsidRPr="00332422" w14:paraId="32671686" w14:textId="77777777">
              <w:trPr>
                <w:trHeight w:val="1452"/>
              </w:trPr>
              <w:tc>
                <w:tcPr>
                  <w:tcW w:w="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527C02" w14:textId="77777777" w:rsidR="00F26755" w:rsidRDefault="00786067">
                  <w:pPr>
                    <w:widowControl w:val="0"/>
                    <w:spacing w:after="24" w:line="240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Стратегии развития энергетики </w:t>
                  </w:r>
                </w:p>
                <w:p w14:paraId="166C18B8" w14:textId="77777777" w:rsidR="00F26755" w:rsidRDefault="00786067">
                  <w:pPr>
                    <w:widowControl w:val="0"/>
                    <w:tabs>
                      <w:tab w:val="center" w:pos="301"/>
                      <w:tab w:val="center" w:pos="952"/>
                    </w:tabs>
                    <w:spacing w:after="2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8"/>
                      <w:lang w:val="ru-RU"/>
                    </w:rPr>
                    <w:tab/>
                  </w:r>
                  <w:r>
                    <w:rPr>
                      <w:sz w:val="16"/>
                      <w:szCs w:val="18"/>
                      <w:lang w:val="ru-RU"/>
                    </w:rPr>
                    <w:t xml:space="preserve">России </w:t>
                  </w:r>
                  <w:r>
                    <w:rPr>
                      <w:sz w:val="16"/>
                      <w:szCs w:val="18"/>
                      <w:lang w:val="ru-RU"/>
                    </w:rPr>
                    <w:tab/>
                    <w:t xml:space="preserve">до </w:t>
                  </w:r>
                </w:p>
                <w:p w14:paraId="4BFD02F7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2030 г 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679971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Стратегия развития энергетики до 2035 г. </w:t>
                  </w:r>
                </w:p>
              </w:tc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766A7A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«</w:t>
                  </w:r>
                  <w:proofErr w:type="spellStart"/>
                  <w:r>
                    <w:rPr>
                      <w:sz w:val="16"/>
                      <w:szCs w:val="18"/>
                    </w:rPr>
                    <w:t>Энергоэффективность</w:t>
                  </w:r>
                  <w:proofErr w:type="spellEnd"/>
                  <w:r>
                    <w:rPr>
                      <w:sz w:val="16"/>
                      <w:szCs w:val="18"/>
                    </w:rPr>
                    <w:t xml:space="preserve"> и </w:t>
                  </w:r>
                  <w:proofErr w:type="spellStart"/>
                  <w:r>
                    <w:rPr>
                      <w:sz w:val="16"/>
                      <w:szCs w:val="18"/>
                    </w:rPr>
                    <w:t>развитие</w:t>
                  </w:r>
                  <w:proofErr w:type="spellEnd"/>
                  <w:r>
                    <w:rPr>
                      <w:sz w:val="16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8"/>
                    </w:rPr>
                    <w:t>энергетики</w:t>
                  </w:r>
                  <w:proofErr w:type="spellEnd"/>
                  <w:r>
                    <w:rPr>
                      <w:sz w:val="16"/>
                      <w:szCs w:val="18"/>
                    </w:rPr>
                    <w:t xml:space="preserve">» </w:t>
                  </w:r>
                </w:p>
              </w:tc>
              <w:tc>
                <w:tcPr>
                  <w:tcW w:w="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DFAFC6" w14:textId="77777777" w:rsidR="00F26755" w:rsidRDefault="00786067">
                  <w:pPr>
                    <w:widowControl w:val="0"/>
                    <w:spacing w:after="0" w:line="252" w:lineRule="auto"/>
                    <w:ind w:left="2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долгосрочной программы развития угольной промышленности России на период до 2030 г. </w:t>
                  </w:r>
                </w:p>
              </w:tc>
            </w:tr>
            <w:tr w:rsidR="00F26755" w:rsidRPr="00332422" w14:paraId="1BEE77EF" w14:textId="77777777">
              <w:trPr>
                <w:trHeight w:val="215"/>
              </w:trPr>
              <w:tc>
                <w:tcPr>
                  <w:tcW w:w="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D7D31E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 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CB07D4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F8395E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 </w:t>
                  </w:r>
                </w:p>
              </w:tc>
              <w:tc>
                <w:tcPr>
                  <w:tcW w:w="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BD8D9B" w14:textId="77777777" w:rsidR="00F26755" w:rsidRDefault="00786067">
                  <w:pPr>
                    <w:widowControl w:val="0"/>
                    <w:spacing w:after="0" w:line="252" w:lineRule="auto"/>
                    <w:ind w:left="2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 </w:t>
                  </w:r>
                </w:p>
              </w:tc>
            </w:tr>
            <w:tr w:rsidR="00F26755" w:rsidRPr="00332422" w14:paraId="58D1135F" w14:textId="77777777">
              <w:trPr>
                <w:trHeight w:val="215"/>
              </w:trPr>
              <w:tc>
                <w:tcPr>
                  <w:tcW w:w="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7BD2C8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 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521D04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3024E8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 </w:t>
                  </w:r>
                </w:p>
              </w:tc>
              <w:tc>
                <w:tcPr>
                  <w:tcW w:w="9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0494E5" w14:textId="77777777" w:rsidR="00F26755" w:rsidRDefault="00786067">
                  <w:pPr>
                    <w:widowControl w:val="0"/>
                    <w:spacing w:after="0" w:line="252" w:lineRule="auto"/>
                    <w:ind w:left="2" w:right="0" w:firstLine="0"/>
                    <w:jc w:val="left"/>
                    <w:rPr>
                      <w:sz w:val="16"/>
                      <w:szCs w:val="18"/>
                      <w:lang w:val="ru-RU"/>
                    </w:rPr>
                  </w:pPr>
                  <w:r>
                    <w:rPr>
                      <w:sz w:val="16"/>
                      <w:szCs w:val="18"/>
                      <w:lang w:val="ru-RU"/>
                    </w:rPr>
                    <w:t xml:space="preserve"> </w:t>
                  </w:r>
                </w:p>
              </w:tc>
            </w:tr>
          </w:tbl>
          <w:p w14:paraId="67E0F8DA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  <w:p w14:paraId="3CB7BF21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</w:tr>
      <w:tr w:rsidR="00F26755" w:rsidRPr="00332422" w14:paraId="5CD22E28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CBB231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7FE109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E8EAF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обоснованно выбирать наиболее эффективные инструменты государственного регулирования в условиях решения сложившихся проблемных ситуаций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89DCC5" w14:textId="77777777" w:rsidR="00F26755" w:rsidRDefault="00786067">
            <w:pPr>
              <w:widowControl w:val="0"/>
              <w:spacing w:after="0" w:line="240" w:lineRule="auto"/>
              <w:ind w:left="0" w:right="57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 основе отчетов компаний ПАО «НК «Роснефть» и «Лукойл», спрогнозируйте добычу нефти каждой из компаний до 2024 г. и оцените действие «налогового маневра» с точки зрения эффективности деятельности и устойчивости нефтяной компании. </w:t>
            </w:r>
          </w:p>
          <w:p w14:paraId="4CE73467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</w:tr>
      <w:tr w:rsidR="00F26755" w14:paraId="6162158B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418D1A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CEC66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2. Применяет нормативно-правовую базу, регулирующую деятельность компаний </w:t>
            </w:r>
          </w:p>
          <w:p w14:paraId="669D705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ТЭК 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EAE80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</w:t>
            </w:r>
            <w:r>
              <w:rPr>
                <w:sz w:val="20"/>
                <w:szCs w:val="20"/>
                <w:lang w:val="ru-RU"/>
              </w:rPr>
              <w:t xml:space="preserve">: основные положения нормативно-правовой базы, регулирующей деятельность компаний ТЭК;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D375F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Перечислите нормативно-правовые акты, регулирующие деятельность компаний ТЭК, связанную с производством и передачей электроэнергии.  Какие положения раскрывают основы ценообразования на рынке электроэнергии?</w:t>
            </w:r>
          </w:p>
        </w:tc>
      </w:tr>
      <w:tr w:rsidR="00F26755" w:rsidRPr="00332422" w14:paraId="7EAA0AB2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E15CE7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B5B083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41339C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разрабатывать и корректировать бизнес-стратегии развития ТЭК на различных уровнях с учетом изменяющихся условий и </w:t>
            </w:r>
            <w:r>
              <w:rPr>
                <w:sz w:val="20"/>
                <w:szCs w:val="20"/>
                <w:lang w:val="ru-RU"/>
              </w:rPr>
              <w:lastRenderedPageBreak/>
              <w:t>трансформационных процессов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65ACFB" w14:textId="77777777" w:rsidR="00F26755" w:rsidRDefault="00786067">
            <w:pPr>
              <w:widowControl w:val="0"/>
              <w:spacing w:after="0" w:line="276" w:lineRule="auto"/>
              <w:ind w:left="11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lastRenderedPageBreak/>
              <w:t xml:space="preserve">Компании «Татнефть» планирует подать заявку на разработку нефтяного месторождения в Охотском море.  Разработайте программу участия в государственном тендере на разработку месторождений для компании с учетом </w:t>
            </w:r>
            <w:r>
              <w:rPr>
                <w:sz w:val="20"/>
                <w:szCs w:val="18"/>
                <w:lang w:val="ru-RU"/>
              </w:rPr>
              <w:lastRenderedPageBreak/>
              <w:t>актуального законодательства</w:t>
            </w:r>
          </w:p>
        </w:tc>
      </w:tr>
      <w:tr w:rsidR="00F26755" w14:paraId="08119067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6955FC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14802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3. 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ТЭК, и предлагает методы по их реализации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866A89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ключевые направления совершенствования форм и инструментов регулирования деятельности компаний ТЭК;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B1CCF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Раскройте меры, принимаемые государствам для поддержки деятельности компаний ТЭК.</w:t>
            </w: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Для каких направлений деятельности компаний ТЭК они применяются?</w:t>
            </w: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Какие меры можно считать наиболее эффективными? Обоснуйте свой ответ.</w:t>
            </w:r>
          </w:p>
        </w:tc>
      </w:tr>
      <w:tr w:rsidR="00F26755" w:rsidRPr="00332422" w14:paraId="259B7297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DD8361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05F069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E4D39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применять сценарные </w:t>
            </w:r>
          </w:p>
          <w:p w14:paraId="54974EA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методы анализа в обосновании вариантов решения задач по совершенствованию государственного регулирования и основных направлений деятельности структурных подразделений </w:t>
            </w:r>
          </w:p>
          <w:p w14:paraId="4BB253D5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компаний</w:t>
            </w:r>
            <w:proofErr w:type="spellEnd"/>
            <w:r>
              <w:rPr>
                <w:sz w:val="20"/>
                <w:szCs w:val="20"/>
              </w:rPr>
              <w:t xml:space="preserve"> ТЭК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46FE6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Определите ключевые формы поддержки реализации мероприятий по энергосбережению для угольной шахты «Рассвет» в Республике Коми, принадлежащей компании «Северсталь» как на уровне организации, так и на государственном уровне.</w:t>
            </w:r>
          </w:p>
        </w:tc>
      </w:tr>
      <w:tr w:rsidR="00F26755" w:rsidRPr="00332422" w14:paraId="2587FA51" w14:textId="77777777" w:rsidTr="008C0BBB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7E04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ПКН-1 </w:t>
            </w:r>
          </w:p>
          <w:p w14:paraId="12B3B9F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F21F1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9F471D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современные экономические концепции, модели, ведущие школы и направления развития экономической науки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77FF3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Оцените влияние действующих   нормативно – правовых актов на экспортную деятельность организаций ТЭК.</w:t>
            </w:r>
          </w:p>
        </w:tc>
      </w:tr>
      <w:tr w:rsidR="00F26755" w:rsidRPr="00332422" w14:paraId="49CCC990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9AB483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0C038C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0D260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Уметь: </w:t>
            </w:r>
            <w:r>
              <w:rPr>
                <w:sz w:val="20"/>
                <w:szCs w:val="20"/>
                <w:lang w:val="ru-RU"/>
              </w:rPr>
              <w:t>анализировать экономические явления и процессы на основе категориального и научного аппарата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C36F6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Проведите </w:t>
            </w:r>
            <w:proofErr w:type="spellStart"/>
            <w:r>
              <w:rPr>
                <w:sz w:val="20"/>
                <w:szCs w:val="20"/>
                <w:lang w:val="ru-RU"/>
              </w:rPr>
              <w:t>компоративный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анализ применяемых ставок налога на прибыль организаций при получении прибыли от основной деятельности (производство электроэнергии) и дивидендов </w:t>
            </w:r>
          </w:p>
          <w:p w14:paraId="2E95F460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</w:tr>
      <w:tr w:rsidR="00F26755" w:rsidRPr="00332422" w14:paraId="5A70BA63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5D661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23475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74C885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методы и инструменты анализа и моделирования экономических процессов на различных уровнях </w:t>
            </w:r>
          </w:p>
          <w:p w14:paraId="693D701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01A054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Оцените влияние деятельности компаний топливно-энергетического комплекса на состояние социальной сферы</w:t>
            </w:r>
          </w:p>
        </w:tc>
      </w:tr>
      <w:tr w:rsidR="00F26755" w:rsidRPr="00332422" w14:paraId="31DB27C9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AB5C2E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C1FF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63E722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A6BC00" w14:textId="77777777" w:rsidR="00F26755" w:rsidRDefault="00786067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Требуется обеспечить чистый выпуск угольной промышленности в размере 400 000 тонн угля, а чёрной металлургии - 50 000 тонн стали. Уголь требуется для производства стали, а некоторое количество стали -- в виде инструментов -- нужно для добычи угля. Для производства 1 т стали необходимо 2 т угля, а для 1 т угля -- 0,1 т стали.</w:t>
            </w:r>
          </w:p>
          <w:p w14:paraId="22870BC4" w14:textId="77777777" w:rsidR="00F26755" w:rsidRDefault="00F26755">
            <w:pPr>
              <w:pStyle w:val="afb"/>
              <w:widowControl w:val="0"/>
              <w:spacing w:before="280" w:after="280"/>
              <w:ind w:firstLine="708"/>
              <w:rPr>
                <w:sz w:val="20"/>
                <w:szCs w:val="20"/>
                <w:lang w:val="ru-RU" w:eastAsia="zh-CN"/>
              </w:rPr>
            </w:pPr>
          </w:p>
        </w:tc>
      </w:tr>
      <w:tr w:rsidR="00F26755" w14:paraId="064234A5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920BBB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D8EA3C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9EEFD0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положения работы с ключевыми </w:t>
            </w:r>
            <w:proofErr w:type="spellStart"/>
            <w:r>
              <w:rPr>
                <w:sz w:val="20"/>
                <w:szCs w:val="20"/>
                <w:lang w:val="ru-RU"/>
              </w:rPr>
              <w:t>наукометрическими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базами данных; основные положения нормативно-правовой базы, определяющей направления экономической политики государства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62ED9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Назовите нормативно-правовой акт, определяющий направления экономической политики государства. Раскройте предложенные документом меры воздействия на топливно-энергетический комплекс</w:t>
            </w:r>
          </w:p>
        </w:tc>
      </w:tr>
      <w:tr w:rsidR="00F26755" w14:paraId="662EA332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EA4F9F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FD4AA6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58B82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обоснованно выбирать источники научных знаний по тематике исследования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65E5D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Подберите 5 реферируемых источников научных знаний (не менее 1 зарубежного) по теме «Международное и национальное законодательство как основа организации и деятельности компаний топливно-энергетического комплекса». Обоснуйте свой выбор. Выделите проблематику, исследуемую в источнике.</w:t>
            </w:r>
          </w:p>
        </w:tc>
      </w:tr>
      <w:tr w:rsidR="00F26755" w14:paraId="68A314DE" w14:textId="77777777" w:rsidTr="008C0BBB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37A35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ПКН-2 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>
              <w:rPr>
                <w:sz w:val="20"/>
                <w:szCs w:val="20"/>
                <w:lang w:val="ru-RU"/>
              </w:rPr>
              <w:t>макро уровне</w:t>
            </w:r>
            <w:proofErr w:type="gramEnd"/>
          </w:p>
          <w:p w14:paraId="3F80E7F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  <w:p w14:paraId="4F50AA0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  <w:p w14:paraId="6497B59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  <w:p w14:paraId="2B1D728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  <w:p w14:paraId="23BEE894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ED393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B845A6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основные положения нормативно-правовой базы, регулирующей порядок расчета финансово-экономических показателей;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54CF5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Раскройте порядок определения налога на дополнительный доход (НДД). Охарактеризуйте роль НДД в реформе налогообложения нефтяных компаний.</w:t>
            </w:r>
          </w:p>
        </w:tc>
      </w:tr>
      <w:tr w:rsidR="00F26755" w14:paraId="5F4F9BF2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6487F3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C0666B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25FB5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находить актуальную нормативно-правовую информацию по расчету финансово-экономических показателей; применять нормы </w:t>
            </w:r>
          </w:p>
          <w:p w14:paraId="5E28756C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действующего законодательства в решении ключевых проблем деятельности предприятий ТЭК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2DA63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На основе существующей Методики по определению стартового размера разового платежа за пользование недрами и современного законодательства рассчитайте сумму выплат за получение лицензии на добычу нефти для компании «Татнефть» и «Лукойл». Какая компания будет иметь больше шансов на получение лицензии на конкурсной, а какая – аукционной основе? Обоснуйте свой ответ.</w:t>
            </w:r>
          </w:p>
        </w:tc>
      </w:tr>
      <w:tr w:rsidR="00F26755" w:rsidRPr="00332422" w14:paraId="3FCE2E2D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1E83AF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AE923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2BFFF5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принципы составления и ключевые показатели финансовой, бухгалтерской и статистической отчетности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07016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Перечислите основные документы статистической отчетности на макроуровне, содержащие информацию о деятельности в области добычи, переработки углеводородов.</w:t>
            </w:r>
          </w:p>
        </w:tc>
      </w:tr>
      <w:tr w:rsidR="00F26755" w:rsidRPr="00332422" w14:paraId="44A02E39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CE5920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3E0639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81C49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интерпретировать показатели финансовой, бухгалтерской, статистической отчетности для расчета финансово-экономических показателей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60003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 xml:space="preserve">Используя материалы отчетов компании ПАО «НК «Роснефть», рассчитайте показатели ликвидности компании на основе РСБУ и МСФО.  </w:t>
            </w:r>
          </w:p>
          <w:tbl>
            <w:tblPr>
              <w:tblW w:w="3177" w:type="dxa"/>
              <w:tblInd w:w="153" w:type="dxa"/>
              <w:tblLayout w:type="fixed"/>
              <w:tblCellMar>
                <w:top w:w="7" w:type="dxa"/>
                <w:right w:w="50" w:type="dxa"/>
              </w:tblCellMar>
              <w:tblLook w:val="0000" w:firstRow="0" w:lastRow="0" w:firstColumn="0" w:lastColumn="0" w:noHBand="0" w:noVBand="0"/>
            </w:tblPr>
            <w:tblGrid>
              <w:gridCol w:w="1293"/>
              <w:gridCol w:w="942"/>
              <w:gridCol w:w="942"/>
            </w:tblGrid>
            <w:tr w:rsidR="00F26755" w:rsidRPr="00332422" w14:paraId="518EDD7C" w14:textId="77777777">
              <w:trPr>
                <w:trHeight w:val="194"/>
              </w:trPr>
              <w:tc>
                <w:tcPr>
                  <w:tcW w:w="1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F527A1" w14:textId="77777777" w:rsidR="00F26755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  <w:r>
                    <w:rPr>
                      <w:sz w:val="20"/>
                      <w:szCs w:val="18"/>
                      <w:lang w:val="ru-RU"/>
                    </w:rPr>
                    <w:t xml:space="preserve">Показатели 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FE29AC" w14:textId="77777777" w:rsidR="00F26755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  <w:r>
                    <w:rPr>
                      <w:sz w:val="20"/>
                      <w:szCs w:val="18"/>
                      <w:lang w:val="ru-RU"/>
                    </w:rPr>
                    <w:t xml:space="preserve">РСБУ 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9191B0" w14:textId="77777777" w:rsidR="00F26755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  <w:r>
                    <w:rPr>
                      <w:sz w:val="20"/>
                      <w:szCs w:val="18"/>
                      <w:lang w:val="ru-RU"/>
                    </w:rPr>
                    <w:t xml:space="preserve">МСФО </w:t>
                  </w:r>
                </w:p>
              </w:tc>
            </w:tr>
            <w:tr w:rsidR="00F26755" w:rsidRPr="00332422" w14:paraId="63535647" w14:textId="77777777">
              <w:trPr>
                <w:trHeight w:val="380"/>
              </w:trPr>
              <w:tc>
                <w:tcPr>
                  <w:tcW w:w="1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D3C200" w14:textId="77777777" w:rsidR="00F26755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  <w:r>
                    <w:rPr>
                      <w:sz w:val="20"/>
                      <w:szCs w:val="18"/>
                      <w:lang w:val="ru-RU"/>
                    </w:rPr>
                    <w:t xml:space="preserve">Коэффициент текущей ликвидности 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C65FAE" w14:textId="77777777" w:rsidR="00F26755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  <w:r>
                    <w:rPr>
                      <w:sz w:val="20"/>
                      <w:szCs w:val="18"/>
                      <w:lang w:val="ru-RU"/>
                    </w:rPr>
                    <w:t xml:space="preserve"> 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515C6C" w14:textId="77777777" w:rsidR="00F26755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  <w:r>
                    <w:rPr>
                      <w:sz w:val="20"/>
                      <w:szCs w:val="18"/>
                      <w:lang w:val="ru-RU"/>
                    </w:rPr>
                    <w:t xml:space="preserve"> </w:t>
                  </w:r>
                </w:p>
              </w:tc>
            </w:tr>
            <w:tr w:rsidR="00F26755" w:rsidRPr="00332422" w14:paraId="59A8BFFC" w14:textId="77777777">
              <w:trPr>
                <w:trHeight w:val="380"/>
              </w:trPr>
              <w:tc>
                <w:tcPr>
                  <w:tcW w:w="1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21C0BC" w14:textId="77777777" w:rsidR="00F26755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  <w:r>
                    <w:rPr>
                      <w:sz w:val="20"/>
                      <w:szCs w:val="18"/>
                      <w:lang w:val="ru-RU"/>
                    </w:rPr>
                    <w:t xml:space="preserve">Коэффициент быстрой ликвидности 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EB95BC" w14:textId="77777777" w:rsidR="00F26755" w:rsidRDefault="00F26755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DC11EF" w14:textId="77777777" w:rsidR="00F26755" w:rsidRDefault="00F26755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</w:p>
              </w:tc>
            </w:tr>
            <w:tr w:rsidR="00F26755" w:rsidRPr="00332422" w14:paraId="4DA7EDE2" w14:textId="77777777">
              <w:trPr>
                <w:trHeight w:val="380"/>
              </w:trPr>
              <w:tc>
                <w:tcPr>
                  <w:tcW w:w="1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DA0F4C" w14:textId="77777777" w:rsidR="00F26755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  <w:r>
                    <w:rPr>
                      <w:sz w:val="20"/>
                      <w:szCs w:val="18"/>
                      <w:lang w:val="ru-RU"/>
                    </w:rPr>
                    <w:t xml:space="preserve">Коэффициент текущей ликвидности 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D89ADE6" w14:textId="77777777" w:rsidR="00F26755" w:rsidRDefault="00F26755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E141D9" w14:textId="77777777" w:rsidR="00F26755" w:rsidRDefault="00F26755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0"/>
                      <w:szCs w:val="18"/>
                      <w:lang w:val="ru-RU"/>
                    </w:rPr>
                  </w:pPr>
                </w:p>
              </w:tc>
            </w:tr>
          </w:tbl>
          <w:p w14:paraId="3E5DDEF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</w:p>
          <w:p w14:paraId="323F070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 xml:space="preserve">Какая система отчетности дает наиболее полную картину финансово-хозяйственного положения компании. </w:t>
            </w:r>
          </w:p>
          <w:p w14:paraId="36FDE0A7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</w:tr>
      <w:tr w:rsidR="00F26755" w14:paraId="5FA8AF1F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1A2C7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283FA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1D9CA9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основополагающие </w:t>
            </w:r>
          </w:p>
          <w:p w14:paraId="511000CC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подходы к использованию и обработке данных и информации;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B604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Выделите и опишите критерии оценки </w:t>
            </w:r>
            <w:proofErr w:type="gramStart"/>
            <w:r>
              <w:rPr>
                <w:sz w:val="20"/>
                <w:szCs w:val="20"/>
                <w:lang w:val="ru-RU"/>
              </w:rPr>
              <w:t>финансовой устойчивости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добывающей уголь компании. Ответ обоснуйте.</w:t>
            </w:r>
          </w:p>
        </w:tc>
      </w:tr>
      <w:tr w:rsidR="00F26755" w14:paraId="357004D7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532EDF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3A0F75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6FCB4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выявлять ключевые </w:t>
            </w:r>
          </w:p>
          <w:p w14:paraId="4CD733F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проблемы развития компаний </w:t>
            </w:r>
          </w:p>
          <w:p w14:paraId="76F1999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ТЭК; разрабатывать программу развития компаний в условиях неопределенности на основе анализа рассчитанных финансово-экономических показателей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9F2B2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 xml:space="preserve">На основе актуальных отчетов деятельности топливных компаний мира и России рассчитайте индекс </w:t>
            </w:r>
            <w:proofErr w:type="spellStart"/>
            <w:r>
              <w:rPr>
                <w:sz w:val="20"/>
                <w:szCs w:val="18"/>
                <w:lang w:val="ru-RU"/>
              </w:rPr>
              <w:t>транснациональности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 деятельности компании: </w:t>
            </w:r>
          </w:p>
          <w:p w14:paraId="4E47283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Какие факторы объясняют различия в значении индекса? Разработайте рекомендации по совершенствованию внешнеэкономической деятельности компании с учетом ее стратегий развития и складывающейся конъюнктуры рынка.</w:t>
            </w:r>
          </w:p>
          <w:p w14:paraId="1ADFD1C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</w:p>
          <w:tbl>
            <w:tblPr>
              <w:tblW w:w="3266" w:type="dxa"/>
              <w:tblInd w:w="113" w:type="dxa"/>
              <w:tblLayout w:type="fixed"/>
              <w:tblCellMar>
                <w:top w:w="45" w:type="dxa"/>
                <w:left w:w="60" w:type="dxa"/>
                <w:right w:w="7" w:type="dxa"/>
              </w:tblCellMar>
              <w:tblLook w:val="0000" w:firstRow="0" w:lastRow="0" w:firstColumn="0" w:lastColumn="0" w:noHBand="0" w:noVBand="0"/>
            </w:tblPr>
            <w:tblGrid>
              <w:gridCol w:w="690"/>
              <w:gridCol w:w="588"/>
              <w:gridCol w:w="591"/>
              <w:gridCol w:w="588"/>
              <w:gridCol w:w="809"/>
            </w:tblGrid>
            <w:tr w:rsidR="00F26755" w14:paraId="07C3443E" w14:textId="77777777">
              <w:trPr>
                <w:trHeight w:val="2124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177E9CED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Компания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F56F255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ru-RU" w:eastAsia="ru-RU"/>
                    </w:rPr>
                    <w:t>Зарубежные активы, % от всех активов компании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59B9698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ru-RU" w:eastAsia="ru-RU"/>
                    </w:rPr>
                    <w:t>Зарубежные продажи, % от всех продаж компании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CED3ED3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ru-RU" w:eastAsia="ru-RU"/>
                    </w:rPr>
                    <w:t>Зарубежный персонал, % от всего персонала компании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4901D5C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Индекс </w:t>
                  </w:r>
                  <w:proofErr w:type="spellStart"/>
                  <w:r>
                    <w:rPr>
                      <w:b/>
                      <w:bCs/>
                      <w:sz w:val="16"/>
                      <w:szCs w:val="16"/>
                      <w:lang w:val="ru-RU" w:eastAsia="ru-RU"/>
                    </w:rPr>
                    <w:t>транснациональности</w:t>
                  </w:r>
                  <w:proofErr w:type="spellEnd"/>
                  <w:r>
                    <w:rPr>
                      <w:b/>
                      <w:bCs/>
                      <w:sz w:val="16"/>
                      <w:szCs w:val="16"/>
                      <w:lang w:val="ru-RU" w:eastAsia="ru-RU"/>
                    </w:rPr>
                    <w:t>, %</w:t>
                  </w:r>
                </w:p>
              </w:tc>
            </w:tr>
            <w:tr w:rsidR="00F26755" w14:paraId="3E97FC37" w14:textId="77777777">
              <w:trPr>
                <w:trHeight w:val="589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91DAEA0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</w:rPr>
                    <w:t>ExxonMobil</w:t>
                  </w: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Corporation</w:t>
                  </w: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2C1217E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62EB1CB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8679C7A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9EAC517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F26755" w14:paraId="566836D8" w14:textId="77777777">
              <w:trPr>
                <w:trHeight w:val="827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7B3A35E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</w:rPr>
                    <w:t>Royal</w:t>
                  </w: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  <w:p w14:paraId="718F41BC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</w:rPr>
                    <w:t>Dutch</w:t>
                  </w:r>
                  <w:r>
                    <w:rPr>
                      <w:sz w:val="16"/>
                      <w:szCs w:val="16"/>
                      <w:lang w:val="ru-RU"/>
                    </w:rPr>
                    <w:t>/</w:t>
                  </w:r>
                  <w:r>
                    <w:rPr>
                      <w:sz w:val="16"/>
                      <w:szCs w:val="16"/>
                    </w:rPr>
                    <w:t>Shell</w:t>
                  </w: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Group</w:t>
                  </w: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FD9BB6A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EF79D8E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C645ECC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195AF06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F26755" w14:paraId="39E249DD" w14:textId="77777777">
              <w:trPr>
                <w:trHeight w:val="352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70CE91D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</w:rPr>
                    <w:t>BP</w:t>
                  </w: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557E5E9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81BF688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3CDA5E9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362A1B4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F26755" w14:paraId="08E000E2" w14:textId="77777777">
              <w:trPr>
                <w:trHeight w:val="353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9386419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Роснефть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364F17E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2914385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9D80980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FF15895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F26755" w14:paraId="0548B103" w14:textId="77777777">
              <w:trPr>
                <w:trHeight w:val="354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48E8CC9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Газпром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BBBB4B7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2B10A513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899A684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995DCE8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  <w:tr w:rsidR="00F26755" w14:paraId="2E1ACB40" w14:textId="77777777">
              <w:trPr>
                <w:trHeight w:val="331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0BB75F6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Лукойл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2A94F36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4509338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22CCBEB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B97EAE3" w14:textId="77777777" w:rsidR="00F26755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16"/>
                      <w:szCs w:val="16"/>
                      <w:lang w:val="ru-RU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</w:tc>
            </w:tr>
          </w:tbl>
          <w:p w14:paraId="54F42659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</w:tr>
      <w:tr w:rsidR="00F26755" w:rsidRPr="00332422" w14:paraId="3186A21B" w14:textId="77777777" w:rsidTr="008C0BBB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76842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УК-5 </w:t>
            </w:r>
          </w:p>
          <w:p w14:paraId="4EB869B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BB748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71647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основные положения антимонопольного и антикоррупционного, налогового, административного законодательства, законодательства экспортного контроля для организаций топливно-энергетического </w:t>
            </w:r>
            <w:r>
              <w:rPr>
                <w:sz w:val="20"/>
                <w:szCs w:val="20"/>
                <w:lang w:val="ru-RU"/>
              </w:rPr>
              <w:lastRenderedPageBreak/>
              <w:t xml:space="preserve">комплекса </w:t>
            </w:r>
            <w:r>
              <w:rPr>
                <w:sz w:val="20"/>
                <w:szCs w:val="20"/>
                <w:lang w:val="ru-RU"/>
              </w:rPr>
              <w:tab/>
              <w:t xml:space="preserve">на различных уровнях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27D66A" w14:textId="77777777" w:rsidR="00F26755" w:rsidRDefault="00786067">
            <w:pPr>
              <w:widowControl w:val="0"/>
              <w:spacing w:after="0" w:line="240" w:lineRule="auto"/>
              <w:ind w:left="0" w:right="106" w:firstLine="0"/>
              <w:rPr>
                <w:sz w:val="22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lastRenderedPageBreak/>
              <w:t xml:space="preserve">ЗАО «Троянский металлургический завод» в процессе горячей штамповки металла использовало техническую воду для охлаждения используемых станков и механизмов. Получаемая в результате горячая вода и пар поступали в систему городского теплоснабжения, полностью покрывая потребности коммунальных служб города </w:t>
            </w:r>
            <w:proofErr w:type="spellStart"/>
            <w:r>
              <w:rPr>
                <w:sz w:val="20"/>
                <w:szCs w:val="18"/>
                <w:lang w:val="ru-RU"/>
              </w:rPr>
              <w:t>Троянска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. Таким образом, предприятие являлось единственным в городе поставщиком тепловой энергии, имело статус теплоснабжающей </w:t>
            </w:r>
            <w:r>
              <w:rPr>
                <w:sz w:val="20"/>
                <w:szCs w:val="18"/>
                <w:lang w:val="ru-RU"/>
              </w:rPr>
              <w:lastRenderedPageBreak/>
              <w:t xml:space="preserve">организации и было собственником всех магистральных теплосетей города. </w:t>
            </w:r>
          </w:p>
          <w:p w14:paraId="4959684A" w14:textId="77777777" w:rsidR="00F26755" w:rsidRDefault="00786067">
            <w:pPr>
              <w:widowControl w:val="0"/>
              <w:tabs>
                <w:tab w:val="center" w:pos="499"/>
                <w:tab w:val="center" w:pos="1646"/>
                <w:tab w:val="center" w:pos="3068"/>
                <w:tab w:val="center" w:pos="4811"/>
                <w:tab w:val="center" w:pos="6111"/>
              </w:tabs>
              <w:spacing w:after="0" w:line="240" w:lineRule="auto"/>
              <w:ind w:left="0" w:right="0" w:firstLine="0"/>
              <w:rPr>
                <w:sz w:val="22"/>
                <w:szCs w:val="18"/>
                <w:lang w:val="ru-RU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ru-RU"/>
              </w:rPr>
              <w:tab/>
            </w:r>
            <w:r>
              <w:rPr>
                <w:sz w:val="20"/>
                <w:szCs w:val="18"/>
                <w:lang w:val="ru-RU"/>
              </w:rPr>
              <w:t xml:space="preserve">Договоры </w:t>
            </w:r>
            <w:r>
              <w:rPr>
                <w:sz w:val="20"/>
                <w:szCs w:val="18"/>
                <w:lang w:val="ru-RU"/>
              </w:rPr>
              <w:tab/>
              <w:t xml:space="preserve">между </w:t>
            </w:r>
            <w:r>
              <w:rPr>
                <w:sz w:val="20"/>
                <w:szCs w:val="18"/>
                <w:lang w:val="ru-RU"/>
              </w:rPr>
              <w:tab/>
              <w:t xml:space="preserve">управляющими </w:t>
            </w:r>
            <w:r>
              <w:rPr>
                <w:sz w:val="20"/>
                <w:szCs w:val="18"/>
                <w:lang w:val="ru-RU"/>
              </w:rPr>
              <w:tab/>
              <w:t xml:space="preserve">компаниями </w:t>
            </w:r>
            <w:r>
              <w:rPr>
                <w:sz w:val="20"/>
                <w:szCs w:val="18"/>
                <w:lang w:val="ru-RU"/>
              </w:rPr>
              <w:tab/>
              <w:t xml:space="preserve">города  </w:t>
            </w:r>
            <w:proofErr w:type="spellStart"/>
            <w:r>
              <w:rPr>
                <w:sz w:val="20"/>
                <w:szCs w:val="18"/>
                <w:lang w:val="ru-RU"/>
              </w:rPr>
              <w:t>Троянска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 (получателями тепловой энергии) и ЗАО «Троянский металлургический завод» (теплоснабжающей организацией) были заключены в установленном законом порядке, задолженностей перед поставщиком у получателей не было В процессе модернизации производства  руководством ЗАО «Троянский металлургический завод» было принято решение о закупке нового, более производительного оборудования, охлаждение  которого осуществлялось без использования технической  воды. То есть дальнейшее теплоснабжение города по существующей схеме становилось невозможным. В связи с этим ЗАО «Троянский металлургический завод» </w:t>
            </w:r>
            <w:proofErr w:type="gramStart"/>
            <w:r>
              <w:rPr>
                <w:sz w:val="20"/>
                <w:szCs w:val="18"/>
                <w:lang w:val="ru-RU"/>
              </w:rPr>
              <w:t>известило  получателей</w:t>
            </w:r>
            <w:proofErr w:type="gramEnd"/>
            <w:r>
              <w:rPr>
                <w:sz w:val="20"/>
                <w:szCs w:val="18"/>
                <w:lang w:val="ru-RU"/>
              </w:rPr>
              <w:t xml:space="preserve">,  что с 1 января  будущего года прекратит поставку тепловой энергии по ранее заключенным договорам, и отказало в заключении новых договоров с потребителями, которые обратились к поставщику с просьбой о присоединении к его сетям новых возведенных  объектов недвижимости, проекты которых были в свое время согласованы с монополистом. </w:t>
            </w:r>
          </w:p>
          <w:p w14:paraId="0602B92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18"/>
                <w:lang w:val="ru-RU"/>
              </w:rPr>
              <w:t>Вопросы</w:t>
            </w:r>
            <w:r>
              <w:rPr>
                <w:b/>
                <w:sz w:val="20"/>
                <w:szCs w:val="18"/>
                <w:lang w:val="ru-RU"/>
              </w:rPr>
              <w:t xml:space="preserve">: </w:t>
            </w:r>
            <w:r>
              <w:rPr>
                <w:i/>
                <w:sz w:val="20"/>
                <w:szCs w:val="18"/>
                <w:lang w:val="ru-RU"/>
              </w:rPr>
              <w:t>имеются ли в действиях ЗАО «Троянский металлургический завод» признаки нарушения Федерального закона от 26 июля 2006 г. № 135-ФЗ «О защите конкуренции»? И если имеются, то квалифицируйте данные нарушения. Могут ли действия монополиста содержать нарушения иных нормативных актов? И если да, то укажите конкретные нормы, которые могли быть нарушены.</w:t>
            </w:r>
          </w:p>
        </w:tc>
      </w:tr>
      <w:tr w:rsidR="00F26755" w:rsidRPr="00332422" w14:paraId="3DFA29F0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05A67A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D0406F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4498F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находить актуальную нормативно-правовую информацию по регулированию деятельности предприятий ТЭК на российском и международном рынке; применять нормы </w:t>
            </w:r>
          </w:p>
          <w:p w14:paraId="26AC65B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действующего законодательства в решении ключевых проблем деятельности предприятий ТЭК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C6E33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 xml:space="preserve">ФАС </w:t>
            </w:r>
            <w:proofErr w:type="gramStart"/>
            <w:r>
              <w:rPr>
                <w:sz w:val="20"/>
                <w:szCs w:val="18"/>
                <w:lang w:val="ru-RU"/>
              </w:rPr>
              <w:t>России  установила</w:t>
            </w:r>
            <w:proofErr w:type="gramEnd"/>
            <w:r>
              <w:rPr>
                <w:sz w:val="20"/>
                <w:szCs w:val="18"/>
                <w:lang w:val="ru-RU"/>
              </w:rPr>
              <w:t>, что зарегистрированные и принадлежащие гражданам Азербайджана работающие на территории Азербайджана нефтедобывающие компании «</w:t>
            </w:r>
            <w:proofErr w:type="spellStart"/>
            <w:r>
              <w:rPr>
                <w:sz w:val="20"/>
                <w:szCs w:val="18"/>
              </w:rPr>
              <w:t>Azer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 </w:t>
            </w:r>
            <w:r>
              <w:rPr>
                <w:sz w:val="20"/>
                <w:szCs w:val="18"/>
              </w:rPr>
              <w:t>Petrol</w:t>
            </w:r>
            <w:r>
              <w:rPr>
                <w:sz w:val="20"/>
                <w:szCs w:val="18"/>
                <w:lang w:val="ru-RU"/>
              </w:rPr>
              <w:t>е</w:t>
            </w:r>
            <w:r>
              <w:rPr>
                <w:sz w:val="20"/>
                <w:szCs w:val="18"/>
              </w:rPr>
              <w:t>um</w:t>
            </w:r>
            <w:r>
              <w:rPr>
                <w:sz w:val="20"/>
                <w:szCs w:val="18"/>
                <w:lang w:val="ru-RU"/>
              </w:rPr>
              <w:t>»  и «</w:t>
            </w:r>
            <w:r>
              <w:rPr>
                <w:sz w:val="20"/>
                <w:szCs w:val="18"/>
              </w:rPr>
              <w:t>Baku</w:t>
            </w:r>
            <w:r>
              <w:rPr>
                <w:sz w:val="20"/>
                <w:szCs w:val="18"/>
                <w:lang w:val="ru-RU"/>
              </w:rPr>
              <w:t xml:space="preserve"> </w:t>
            </w:r>
            <w:r>
              <w:rPr>
                <w:sz w:val="20"/>
                <w:szCs w:val="18"/>
              </w:rPr>
              <w:t>Oil</w:t>
            </w:r>
            <w:r>
              <w:rPr>
                <w:sz w:val="20"/>
                <w:szCs w:val="18"/>
                <w:lang w:val="ru-RU"/>
              </w:rPr>
              <w:t>» вступили в сговор с целью устранения с рынка добычи и реализации 100% сырой нефти  на азербайджанской части шельфа  Каспийского моря своего конкурента  –российской компании «Ка</w:t>
            </w:r>
            <w:proofErr w:type="spellStart"/>
            <w:r>
              <w:rPr>
                <w:sz w:val="20"/>
                <w:szCs w:val="18"/>
              </w:rPr>
              <w:t>spian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Nafta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». </w:t>
            </w:r>
          </w:p>
          <w:p w14:paraId="6F08791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 xml:space="preserve">В результате действий участников картеля (перекрытие доступа к трубопроводу общего пользования) российская компания не смогла выполнить условия лицензионного соглашения о добыче нефти и была лишена лицензии. Решением судов трех </w:t>
            </w:r>
            <w:r>
              <w:rPr>
                <w:sz w:val="20"/>
                <w:szCs w:val="18"/>
                <w:lang w:val="ru-RU"/>
              </w:rPr>
              <w:lastRenderedPageBreak/>
              <w:t xml:space="preserve">инстанций Азербайджана отзыв лицензии был признан законным. Однако были получены и подтверждены судами доказательства того, что невыполнение лицензионного соглашения российской компанией стало следствием сговора компаний конкурентов. </w:t>
            </w:r>
          </w:p>
          <w:p w14:paraId="331B6B8F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18"/>
                <w:lang w:val="ru-RU"/>
              </w:rPr>
              <w:t>Вопросы</w:t>
            </w:r>
            <w:r>
              <w:rPr>
                <w:b/>
                <w:sz w:val="20"/>
                <w:szCs w:val="18"/>
                <w:lang w:val="ru-RU"/>
              </w:rPr>
              <w:t xml:space="preserve">: </w:t>
            </w:r>
            <w:r>
              <w:rPr>
                <w:i/>
                <w:sz w:val="20"/>
                <w:szCs w:val="18"/>
                <w:lang w:val="ru-RU"/>
              </w:rPr>
              <w:t>имеет ли ФАС России право возбудить дело о нарушении антимонопольного законодательства в отношении иностранных компаний в данном случае? И если да, то на основании какой нормы права? Квалифицируйте действия азербайджанских компаний по Федеральному закону от 26 июля 2006 г. № 135-ФЗ «О защите конкуренции». Имеет ли ФАС России право привлечь эти компании к административной ответственности? И если да, то на основании какого международного акта и по законодательству какой страны? Изменятся ли ответы на приведенные выше вопросы, если 52% «Ка</w:t>
            </w:r>
            <w:proofErr w:type="spellStart"/>
            <w:r>
              <w:rPr>
                <w:i/>
                <w:sz w:val="20"/>
                <w:szCs w:val="18"/>
              </w:rPr>
              <w:t>spian</w:t>
            </w:r>
            <w:proofErr w:type="spellEnd"/>
            <w:r>
              <w:rPr>
                <w:i/>
                <w:sz w:val="20"/>
                <w:szCs w:val="18"/>
                <w:lang w:val="ru-RU"/>
              </w:rPr>
              <w:t xml:space="preserve"> </w:t>
            </w:r>
            <w:proofErr w:type="spellStart"/>
            <w:r>
              <w:rPr>
                <w:i/>
                <w:sz w:val="20"/>
                <w:szCs w:val="18"/>
              </w:rPr>
              <w:t>Nafta</w:t>
            </w:r>
            <w:proofErr w:type="spellEnd"/>
            <w:r>
              <w:rPr>
                <w:i/>
                <w:sz w:val="20"/>
                <w:szCs w:val="18"/>
                <w:lang w:val="ru-RU"/>
              </w:rPr>
              <w:t>» находится в собственности офшорной компании, зарегистрированной на Британских Виргинских островах?</w:t>
            </w:r>
          </w:p>
        </w:tc>
      </w:tr>
      <w:tr w:rsidR="00F26755" w:rsidRPr="00332422" w14:paraId="6DDB9D2C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279FA0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2382E3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</w:t>
            </w:r>
            <w:proofErr w:type="gramStart"/>
            <w:r>
              <w:rPr>
                <w:sz w:val="20"/>
                <w:szCs w:val="20"/>
                <w:lang w:val="ru-RU"/>
              </w:rPr>
              <w:t>.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и имеющихся ресурсов и ограничений.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60F60F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>
              <w:rPr>
                <w:sz w:val="20"/>
                <w:szCs w:val="20"/>
                <w:lang w:val="ru-RU"/>
              </w:rPr>
              <w:t xml:space="preserve"> основы проведения и </w:t>
            </w:r>
          </w:p>
          <w:p w14:paraId="23CC951D" w14:textId="77777777" w:rsidR="00F26755" w:rsidRPr="00786067" w:rsidRDefault="00786067">
            <w:pPr>
              <w:widowControl w:val="0"/>
              <w:spacing w:after="0" w:line="240" w:lineRule="auto"/>
              <w:ind w:left="0" w:right="0" w:firstLine="0"/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методы системного анализа в экономике; </w:t>
            </w:r>
          </w:p>
          <w:p w14:paraId="7A813028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215854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Раскройте методологию и порядок моделирования топливно-энергетического баланса Российской Федерации на основе действующих нормативно-правовых актов.</w:t>
            </w:r>
          </w:p>
          <w:p w14:paraId="1F467AA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</w:tr>
      <w:tr w:rsidR="00F26755" w:rsidRPr="00332422" w14:paraId="76FC7AA0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2998A6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D1CEE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FC43E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>
              <w:rPr>
                <w:sz w:val="20"/>
                <w:szCs w:val="20"/>
                <w:lang w:val="ru-RU"/>
              </w:rPr>
              <w:t xml:space="preserve"> разрабатывать и корректировать программы развития ТЭК на различных уровнях с учетом изменяющихся условий и трансформационных процессов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C5944F" w14:textId="77777777" w:rsidR="00F26755" w:rsidRDefault="00786067">
            <w:pPr>
              <w:widowControl w:val="0"/>
              <w:spacing w:after="36" w:line="240" w:lineRule="auto"/>
              <w:ind w:left="0" w:right="63" w:firstLine="0"/>
              <w:rPr>
                <w:sz w:val="22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В марте 2018 года нефтяные компании ОАО «ТАИФ НК» и АО «</w:t>
            </w:r>
            <w:proofErr w:type="spellStart"/>
            <w:r>
              <w:rPr>
                <w:sz w:val="20"/>
                <w:szCs w:val="18"/>
                <w:lang w:val="ru-RU"/>
              </w:rPr>
              <w:t>ФортеИнвест</w:t>
            </w:r>
            <w:proofErr w:type="spellEnd"/>
            <w:r>
              <w:rPr>
                <w:sz w:val="20"/>
                <w:szCs w:val="18"/>
                <w:lang w:val="ru-RU"/>
              </w:rPr>
              <w:t>» увеличили поставки автомобильных бензинов и дизельного топлива на экспорт, при одновременном сокращении поставок на внутренний рынок Российской Федерации. Это привело к ограничению предложения объемов товара как в биржевом, так и внебиржевом сегментах рынка, созданию дисбаланса спроса и предложения и оказало существенное влияние на увеличение цены товара. По итогам мониторинга за 2017 год поставка светлых нефтепродуктов на внутренний рынок со стороны ОАО «ТАИФ НК» и АО «</w:t>
            </w:r>
            <w:proofErr w:type="spellStart"/>
            <w:r>
              <w:rPr>
                <w:sz w:val="20"/>
                <w:szCs w:val="18"/>
                <w:lang w:val="ru-RU"/>
              </w:rPr>
              <w:t>ФортеИнвест</w:t>
            </w:r>
            <w:proofErr w:type="spellEnd"/>
            <w:r>
              <w:rPr>
                <w:sz w:val="20"/>
                <w:szCs w:val="18"/>
                <w:lang w:val="ru-RU"/>
              </w:rPr>
              <w:t xml:space="preserve">» составила 12% и 4% от объема производства соответственно Такие действия противоречат четырехстороннему Соглашению, которое было заключено в 2011 году между нефтяными компаниями, ФАС России, Федеральной службой по экологическому, технологическому и атомному надзору и Федеральным агентством по техническому регулированию и метрологии (согласно </w:t>
            </w:r>
            <w:r>
              <w:rPr>
                <w:sz w:val="20"/>
                <w:szCs w:val="18"/>
                <w:lang w:val="ru-RU"/>
              </w:rPr>
              <w:lastRenderedPageBreak/>
              <w:t xml:space="preserve">Соглашению, должно быть не менее 20%). </w:t>
            </w:r>
          </w:p>
          <w:p w14:paraId="7CD79F05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18"/>
                <w:lang w:val="ru-RU"/>
              </w:rPr>
              <w:t>Вопросы:</w:t>
            </w:r>
            <w:r>
              <w:rPr>
                <w:i/>
                <w:sz w:val="20"/>
                <w:szCs w:val="18"/>
                <w:lang w:val="ru-RU"/>
              </w:rPr>
              <w:t xml:space="preserve"> К каким последствиям на рынке привели действия компаний? Какие решения могут быть приняты ФАС России? Какие положения антимонопольного законодательства РФ нарушены и какие решения могут быть приняты в отношении компании в случае возбуждения дела о нарушении антимонопольного законодательства?</w:t>
            </w:r>
          </w:p>
        </w:tc>
      </w:tr>
    </w:tbl>
    <w:p w14:paraId="4EF9370C" w14:textId="77777777" w:rsidR="00F26755" w:rsidRDefault="00F26755">
      <w:pPr>
        <w:widowControl w:val="0"/>
        <w:ind w:left="0" w:firstLine="0"/>
        <w:rPr>
          <w:szCs w:val="32"/>
          <w:lang w:val="ru-RU"/>
        </w:rPr>
      </w:pPr>
    </w:p>
    <w:p w14:paraId="49C1A8FE" w14:textId="44249476" w:rsidR="00F26755" w:rsidRDefault="00786067">
      <w:pPr>
        <w:spacing w:line="276" w:lineRule="auto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Типы заданий, выносимых на экзамен</w:t>
      </w:r>
    </w:p>
    <w:p w14:paraId="257CE5C0" w14:textId="77777777" w:rsidR="00F26755" w:rsidRDefault="00F26755">
      <w:pPr>
        <w:spacing w:line="276" w:lineRule="auto"/>
        <w:ind w:firstLine="709"/>
        <w:rPr>
          <w:i/>
          <w:szCs w:val="28"/>
          <w:lang w:val="kk-KZ"/>
        </w:rPr>
      </w:pPr>
    </w:p>
    <w:p w14:paraId="4386C98C" w14:textId="77777777" w:rsidR="00F26755" w:rsidRDefault="00786067">
      <w:pPr>
        <w:numPr>
          <w:ilvl w:val="1"/>
          <w:numId w:val="16"/>
        </w:numPr>
        <w:spacing w:line="276" w:lineRule="auto"/>
        <w:ind w:left="709" w:hanging="567"/>
        <w:contextualSpacing/>
        <w:rPr>
          <w:i/>
          <w:szCs w:val="28"/>
          <w:lang w:val="kk-KZ"/>
        </w:rPr>
      </w:pPr>
      <w:r>
        <w:rPr>
          <w:i/>
          <w:szCs w:val="28"/>
          <w:lang w:val="kk-KZ"/>
        </w:rPr>
        <w:t>Теоретический вопрос (15 баллов)</w:t>
      </w:r>
    </w:p>
    <w:p w14:paraId="24EECEB0" w14:textId="77777777" w:rsidR="00F26755" w:rsidRDefault="00786067">
      <w:pPr>
        <w:numPr>
          <w:ilvl w:val="1"/>
          <w:numId w:val="16"/>
        </w:numPr>
        <w:spacing w:line="276" w:lineRule="auto"/>
        <w:ind w:left="709" w:hanging="567"/>
        <w:contextualSpacing/>
        <w:rPr>
          <w:i/>
          <w:szCs w:val="28"/>
          <w:lang w:val="kk-KZ"/>
        </w:rPr>
      </w:pPr>
      <w:r>
        <w:rPr>
          <w:i/>
          <w:szCs w:val="28"/>
          <w:lang w:val="kk-KZ"/>
        </w:rPr>
        <w:t>Тестовые задания – 5 (5 баллов)</w:t>
      </w:r>
    </w:p>
    <w:p w14:paraId="787BECB5" w14:textId="77777777" w:rsidR="00F26755" w:rsidRDefault="00786067">
      <w:pPr>
        <w:numPr>
          <w:ilvl w:val="1"/>
          <w:numId w:val="16"/>
        </w:numPr>
        <w:spacing w:line="276" w:lineRule="auto"/>
        <w:ind w:left="709" w:hanging="567"/>
        <w:contextualSpacing/>
        <w:rPr>
          <w:i/>
          <w:szCs w:val="28"/>
          <w:lang w:val="kk-KZ"/>
        </w:rPr>
      </w:pPr>
      <w:r>
        <w:rPr>
          <w:i/>
          <w:szCs w:val="28"/>
          <w:lang w:val="kk-KZ"/>
        </w:rPr>
        <w:t>Практикоориентированное задание (20 баллов)</w:t>
      </w:r>
    </w:p>
    <w:p w14:paraId="4534D37D" w14:textId="77777777" w:rsidR="00F26755" w:rsidRDefault="00786067">
      <w:pPr>
        <w:numPr>
          <w:ilvl w:val="1"/>
          <w:numId w:val="16"/>
        </w:numPr>
        <w:spacing w:line="276" w:lineRule="auto"/>
        <w:ind w:left="709" w:hanging="567"/>
        <w:contextualSpacing/>
        <w:rPr>
          <w:i/>
          <w:szCs w:val="28"/>
          <w:lang w:val="kk-KZ"/>
        </w:rPr>
      </w:pPr>
      <w:r>
        <w:rPr>
          <w:i/>
          <w:szCs w:val="28"/>
          <w:lang w:val="kk-KZ"/>
        </w:rPr>
        <w:t>Ситуационное задание (20 баллов)</w:t>
      </w:r>
    </w:p>
    <w:p w14:paraId="16A24671" w14:textId="77777777" w:rsidR="00F26755" w:rsidRDefault="00F26755">
      <w:pPr>
        <w:spacing w:line="276" w:lineRule="auto"/>
        <w:jc w:val="center"/>
        <w:rPr>
          <w:b/>
          <w:i/>
          <w:szCs w:val="28"/>
          <w:lang w:val="kk-KZ"/>
        </w:rPr>
      </w:pPr>
    </w:p>
    <w:p w14:paraId="6A752355" w14:textId="77777777" w:rsidR="00F26755" w:rsidRDefault="00786067">
      <w:pPr>
        <w:spacing w:line="360" w:lineRule="auto"/>
        <w:jc w:val="center"/>
        <w:rPr>
          <w:b/>
          <w:szCs w:val="28"/>
          <w:lang w:val="ru-RU"/>
        </w:rPr>
      </w:pPr>
      <w:r>
        <w:rPr>
          <w:b/>
          <w:szCs w:val="28"/>
          <w:lang w:val="kk-KZ"/>
        </w:rPr>
        <w:t xml:space="preserve">Примерный перечень вопросов для подготовки к </w:t>
      </w:r>
      <w:r>
        <w:rPr>
          <w:b/>
          <w:szCs w:val="28"/>
          <w:lang w:val="ru-RU"/>
        </w:rPr>
        <w:t>экзамену</w:t>
      </w:r>
    </w:p>
    <w:p w14:paraId="2AD95C41" w14:textId="77777777" w:rsidR="00F26755" w:rsidRDefault="00786067">
      <w:pPr>
        <w:numPr>
          <w:ilvl w:val="0"/>
          <w:numId w:val="7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Организационно-правовой и организационно-экономический механизмы функционирования отраслей топливно-энергетического комплекса. </w:t>
      </w:r>
    </w:p>
    <w:p w14:paraId="6FB5046C" w14:textId="77777777" w:rsidR="00F26755" w:rsidRDefault="00786067">
      <w:pPr>
        <w:numPr>
          <w:ilvl w:val="0"/>
          <w:numId w:val="7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Организационная государственная система управления компаниями топливно-энергетического комплекса.  </w:t>
      </w:r>
    </w:p>
    <w:p w14:paraId="0E77A922" w14:textId="77777777" w:rsidR="00F26755" w:rsidRDefault="00786067">
      <w:pPr>
        <w:numPr>
          <w:ilvl w:val="0"/>
          <w:numId w:val="7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Государственная регистрация предприятий ТЭК. Лицензирование деятельности в ТЭК.  </w:t>
      </w:r>
    </w:p>
    <w:p w14:paraId="1FA0479C" w14:textId="77777777" w:rsidR="00F26755" w:rsidRDefault="00786067">
      <w:pPr>
        <w:numPr>
          <w:ilvl w:val="0"/>
          <w:numId w:val="7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Особенности функционирования государственной корпорации в ТЭК. </w:t>
      </w:r>
    </w:p>
    <w:p w14:paraId="62E7DF5F" w14:textId="77777777" w:rsidR="00F26755" w:rsidRDefault="00786067">
      <w:pPr>
        <w:numPr>
          <w:ilvl w:val="0"/>
          <w:numId w:val="7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Трансформация организационных форм предприятий в ТЭК в результате вертикальной и горизонтальной интеграции </w:t>
      </w:r>
    </w:p>
    <w:p w14:paraId="74712616" w14:textId="77777777" w:rsidR="00F26755" w:rsidRDefault="00786067">
      <w:pPr>
        <w:numPr>
          <w:ilvl w:val="0"/>
          <w:numId w:val="7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Международная стандартизация в топливно-энергетическом комплексе. </w:t>
      </w:r>
    </w:p>
    <w:p w14:paraId="33CF0D62" w14:textId="77777777" w:rsidR="00F26755" w:rsidRDefault="00786067">
      <w:pPr>
        <w:numPr>
          <w:ilvl w:val="0"/>
          <w:numId w:val="7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Международные и национальные стандарты в области энергосбережения и </w:t>
      </w:r>
      <w:proofErr w:type="spellStart"/>
      <w:r>
        <w:rPr>
          <w:lang w:val="ru-RU"/>
        </w:rPr>
        <w:t>энергоэффективности</w:t>
      </w:r>
      <w:proofErr w:type="spellEnd"/>
      <w:r>
        <w:rPr>
          <w:lang w:val="ru-RU"/>
        </w:rPr>
        <w:t xml:space="preserve">.  </w:t>
      </w:r>
    </w:p>
    <w:p w14:paraId="294137F4" w14:textId="77777777" w:rsidR="00F26755" w:rsidRPr="00786067" w:rsidRDefault="00786067">
      <w:pPr>
        <w:numPr>
          <w:ilvl w:val="0"/>
          <w:numId w:val="7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Международные стандарты </w:t>
      </w:r>
      <w:proofErr w:type="spellStart"/>
      <w:r>
        <w:rPr>
          <w:lang w:val="ru-RU"/>
        </w:rPr>
        <w:t>цифровизации</w:t>
      </w:r>
      <w:proofErr w:type="spellEnd"/>
      <w:r>
        <w:rPr>
          <w:lang w:val="ru-RU"/>
        </w:rPr>
        <w:t xml:space="preserve"> электрических сетей. Проблема разработка стандартов в области Интернета энергии в РФ. </w:t>
      </w:r>
    </w:p>
    <w:p w14:paraId="460C4CD4" w14:textId="77777777" w:rsidR="00F26755" w:rsidRDefault="00786067">
      <w:pPr>
        <w:numPr>
          <w:ilvl w:val="0"/>
          <w:numId w:val="7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Регулирование сферы недропользования в странах мира.  </w:t>
      </w:r>
    </w:p>
    <w:p w14:paraId="60EC3BE7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Регулирование деятельности иностранных </w:t>
      </w:r>
      <w:proofErr w:type="spellStart"/>
      <w:r>
        <w:rPr>
          <w:lang w:val="ru-RU"/>
        </w:rPr>
        <w:t>недропользователей</w:t>
      </w:r>
      <w:proofErr w:type="spellEnd"/>
      <w:r>
        <w:rPr>
          <w:lang w:val="ru-RU"/>
        </w:rPr>
        <w:t xml:space="preserve"> на территории страны: российский и зарубежный опыт.  </w:t>
      </w:r>
    </w:p>
    <w:p w14:paraId="61C2F36B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Понятие и содержание правового режима использования недр для геологического изучения и добычи минеральных ресурсов.  </w:t>
      </w:r>
    </w:p>
    <w:p w14:paraId="0F013C4C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Государственное управление и ответственность за правонарушения при использовании недр для геологического изучения и добычи нефти и газа.  </w:t>
      </w:r>
    </w:p>
    <w:p w14:paraId="3D72DCB7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Правовые особенности использования морских недр в пределах национальной юрисдикции.  </w:t>
      </w:r>
    </w:p>
    <w:p w14:paraId="7A8A3FA7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lastRenderedPageBreak/>
        <w:t xml:space="preserve">Регулирование деятельности иностранных </w:t>
      </w:r>
      <w:proofErr w:type="spellStart"/>
      <w:r>
        <w:rPr>
          <w:lang w:val="ru-RU"/>
        </w:rPr>
        <w:t>недропользователей</w:t>
      </w:r>
      <w:proofErr w:type="spellEnd"/>
      <w:r>
        <w:rPr>
          <w:lang w:val="ru-RU"/>
        </w:rPr>
        <w:t xml:space="preserve"> на территории страны: российский и зарубежный опыт. </w:t>
      </w:r>
    </w:p>
    <w:p w14:paraId="24B8EE71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Геолого-экономические показатели, применяемые при оценке эффективности разведки и освоения участков недр.  </w:t>
      </w:r>
    </w:p>
    <w:p w14:paraId="65A039CB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Проектирование геологоразведочных работ. Состав проектно-сметной документации на геологоразведочные работы.  </w:t>
      </w:r>
    </w:p>
    <w:p w14:paraId="4ED60B4B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Оценка эффективности геологоразведочных работ. Эффективность применения геоинформационных систем в геологоразведочных работах. </w:t>
      </w:r>
    </w:p>
    <w:p w14:paraId="047C2154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Особенности условий труда работником в топливно-энергетическом комплексе и их влияние на отдельные институты трудового права.  </w:t>
      </w:r>
    </w:p>
    <w:p w14:paraId="29174844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Установление условий труда в топливно-энергетическом комплексе с применением форм социального партнерства.  </w:t>
      </w:r>
    </w:p>
    <w:p w14:paraId="7D3C2DBE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</w:t>
      </w:r>
    </w:p>
    <w:p w14:paraId="08B3D873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Квалификационные требования сотрудников компаний топливно-энергетического комплекса.  </w:t>
      </w:r>
    </w:p>
    <w:p w14:paraId="76836228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Организационно-правовые основы ликвидации и консервации предприятий топливной промышленности.  </w:t>
      </w:r>
    </w:p>
    <w:p w14:paraId="29598315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Организационно-правовые основы развития инновационной деятельности в отдельных отраслях топливной и электроэнергетической промышленности. </w:t>
      </w:r>
    </w:p>
    <w:p w14:paraId="6A067B7E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Правовые регулирование энергосбережения и оценки </w:t>
      </w:r>
      <w:proofErr w:type="spellStart"/>
      <w:r>
        <w:rPr>
          <w:lang w:val="ru-RU"/>
        </w:rPr>
        <w:t>энергоэффективности</w:t>
      </w:r>
      <w:proofErr w:type="spellEnd"/>
      <w:r>
        <w:rPr>
          <w:lang w:val="ru-RU"/>
        </w:rPr>
        <w:t xml:space="preserve"> в различных отраслях топливно-энергетического комплекса. </w:t>
      </w:r>
    </w:p>
    <w:p w14:paraId="15BC79D3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Основные направления формирования механизма управления топливно-энергетическим комплексом в системе региональной экономики.  </w:t>
      </w:r>
    </w:p>
    <w:p w14:paraId="7A9A6073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Методология формирования и управления топливно-энергетическим балансов региона.  </w:t>
      </w:r>
    </w:p>
    <w:p w14:paraId="0F7322F4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Региональные инвестиционные стратегии крупных компаний ТЭК в РФ </w:t>
      </w:r>
    </w:p>
    <w:p w14:paraId="4F1091D4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Организационно-правовые основы регулирования деятельности компаний ТЭК на территориях с особым статусом: территории опережающего развития, особые экономические зоны, опорные зоны в Арктике, кластеры. </w:t>
      </w:r>
    </w:p>
    <w:p w14:paraId="49B74BC8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Конкурентные и неконкурентные процедуры в деятельности предприятий ТЭК.  </w:t>
      </w:r>
    </w:p>
    <w:p w14:paraId="17E3025D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Организационно-правовые основы проведения различных видов конкурсов, аукционов на электронной торговой площадке, закупка у единственного поставщика, запроса котировок, запроса предложений.  </w:t>
      </w:r>
    </w:p>
    <w:p w14:paraId="7ADE60EE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Правонарушения и ответственность за правонарушения при проведении конкурентных и неконкурентных процедур топливно-энергетическими компаниями. </w:t>
      </w:r>
    </w:p>
    <w:p w14:paraId="40397EAD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Федеральное </w:t>
      </w:r>
      <w:r>
        <w:rPr>
          <w:lang w:val="ru-RU"/>
        </w:rPr>
        <w:tab/>
        <w:t xml:space="preserve">законодательство, </w:t>
      </w:r>
      <w:r>
        <w:rPr>
          <w:lang w:val="ru-RU"/>
        </w:rPr>
        <w:tab/>
        <w:t xml:space="preserve">регламентирующее процедуру банкротства предприятия в ТЭК.  </w:t>
      </w:r>
    </w:p>
    <w:p w14:paraId="78BD8232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lastRenderedPageBreak/>
        <w:t xml:space="preserve">Банкротство предприятий топливной промышленности: российские и зарубежные модели оценки вероятности банкротства предприятий.   </w:t>
      </w:r>
    </w:p>
    <w:p w14:paraId="19389FB8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</w:pPr>
      <w:r>
        <w:rPr>
          <w:lang w:val="ru-RU"/>
        </w:rPr>
        <w:t xml:space="preserve">Градообразующие предприятия топливно-энергетического комплекса. </w:t>
      </w:r>
      <w:proofErr w:type="spellStart"/>
      <w:r>
        <w:t>Моногорода</w:t>
      </w:r>
      <w:proofErr w:type="spellEnd"/>
      <w:r>
        <w:t xml:space="preserve"> ТЭК.  </w:t>
      </w:r>
    </w:p>
    <w:p w14:paraId="2C540A85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Федеральное </w:t>
      </w:r>
      <w:r>
        <w:rPr>
          <w:lang w:val="ru-RU"/>
        </w:rPr>
        <w:tab/>
        <w:t xml:space="preserve">законодательство, </w:t>
      </w:r>
      <w:r>
        <w:rPr>
          <w:lang w:val="ru-RU"/>
        </w:rPr>
        <w:tab/>
        <w:t xml:space="preserve">регламентирующее экспортную деятельность организаций ТЭК.  </w:t>
      </w:r>
    </w:p>
    <w:p w14:paraId="2F245E65" w14:textId="77777777" w:rsidR="00F26755" w:rsidRPr="00786067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Типовой порядок таможенного оформления и контроля природного газа, нефти, нефтепродуктов и электроэнергии, перемещаемых через таможенную границу трубопроводным транспортом и по линии электропередач. </w:t>
      </w:r>
    </w:p>
    <w:p w14:paraId="21460682" w14:textId="77777777" w:rsidR="00F26755" w:rsidRPr="00786067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Таможенное регулирование экспорта нефти и нефтепродуктов из РФ. </w:t>
      </w:r>
    </w:p>
    <w:p w14:paraId="16747D73" w14:textId="77777777" w:rsidR="00F26755" w:rsidRDefault="00786067">
      <w:pPr>
        <w:numPr>
          <w:ilvl w:val="0"/>
          <w:numId w:val="2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>Международное и национальное законодательство как основа организации и деятельности компаний топливно-энергетического комплекса.  39.</w:t>
      </w:r>
      <w:r>
        <w:rPr>
          <w:rFonts w:ascii="Arial" w:eastAsia="Arial" w:hAnsi="Arial" w:cs="Arial"/>
          <w:lang w:val="ru-RU"/>
        </w:rPr>
        <w:t xml:space="preserve"> </w:t>
      </w:r>
      <w:r>
        <w:rPr>
          <w:lang w:val="ru-RU"/>
        </w:rPr>
        <w:t xml:space="preserve">Организационно-правовые основы деятельности компаний ТЭК в иностранных юрисдикциях.  </w:t>
      </w:r>
    </w:p>
    <w:p w14:paraId="0DFD5E8D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Становление и развитие процесса </w:t>
      </w:r>
      <w:proofErr w:type="spellStart"/>
      <w:r>
        <w:rPr>
          <w:lang w:val="ru-RU"/>
        </w:rPr>
        <w:t>транснационализации</w:t>
      </w:r>
      <w:proofErr w:type="spellEnd"/>
      <w:r>
        <w:rPr>
          <w:lang w:val="ru-RU"/>
        </w:rPr>
        <w:t xml:space="preserve"> российских компаний ТЭК.  </w:t>
      </w:r>
    </w:p>
    <w:p w14:paraId="4C20FC6C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Характерные особенности трансграничной деятельности российских компаний за рубежом. </w:t>
      </w:r>
    </w:p>
    <w:p w14:paraId="288093BA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Зарубежный опыт стратегического планирования ТЭК на национальном и региональном уровне.  </w:t>
      </w:r>
    </w:p>
    <w:p w14:paraId="67B00DE6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Общие и отраслевые документы целеполагания в ТЭК </w:t>
      </w:r>
    </w:p>
    <w:p w14:paraId="68122DC2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комплексе.  </w:t>
      </w:r>
    </w:p>
    <w:p w14:paraId="1C725953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Международная практика в области государственного регулирования.  </w:t>
      </w:r>
    </w:p>
    <w:p w14:paraId="69D98391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Факторы, определяющие специфику государственного регулирования национального ТЭК.  </w:t>
      </w:r>
    </w:p>
    <w:p w14:paraId="58993747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Методы и инструменты государственного регулирования топливно-энергетического комплекса.  </w:t>
      </w:r>
    </w:p>
    <w:p w14:paraId="08EA8453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Прямые и косвенные методы государственного регулирования нефтегазового комплекса.  </w:t>
      </w:r>
    </w:p>
    <w:p w14:paraId="27E31C5A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</w:pPr>
      <w:proofErr w:type="spellStart"/>
      <w:r>
        <w:t>Формы</w:t>
      </w:r>
      <w:proofErr w:type="spellEnd"/>
      <w:r>
        <w:t xml:space="preserve"> </w:t>
      </w:r>
      <w:proofErr w:type="spellStart"/>
      <w:r>
        <w:t>государственного</w:t>
      </w:r>
      <w:proofErr w:type="spellEnd"/>
      <w:r>
        <w:t xml:space="preserve"> </w:t>
      </w:r>
      <w:proofErr w:type="spellStart"/>
      <w:r>
        <w:t>регулирования</w:t>
      </w:r>
      <w:proofErr w:type="spellEnd"/>
      <w:r>
        <w:t xml:space="preserve"> ТЭК. </w:t>
      </w:r>
    </w:p>
    <w:p w14:paraId="4EC36503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Направления совершенствования форм и инструментов регулирования деятельности компаний ТЭК.  </w:t>
      </w:r>
    </w:p>
    <w:p w14:paraId="39070666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Организационно-правовые основы совершенствования форм и инструментов регулирования деятельности компаний ТЭК.  </w:t>
      </w:r>
    </w:p>
    <w:p w14:paraId="5D8D3684" w14:textId="77777777" w:rsidR="00F26755" w:rsidRDefault="00786067">
      <w:pPr>
        <w:numPr>
          <w:ilvl w:val="0"/>
          <w:numId w:val="5"/>
        </w:numPr>
        <w:spacing w:after="0" w:line="240" w:lineRule="auto"/>
        <w:ind w:left="0" w:right="0" w:hanging="10"/>
        <w:rPr>
          <w:lang w:val="ru-RU"/>
        </w:rPr>
      </w:pPr>
      <w:r>
        <w:rPr>
          <w:lang w:val="ru-RU"/>
        </w:rPr>
        <w:t xml:space="preserve">Совершенствование механизма взаимодействия региональных и отраслевых органов управления ТЭК. </w:t>
      </w:r>
    </w:p>
    <w:p w14:paraId="33D5E6D8" w14:textId="7DC20DFA" w:rsidR="00587FB5" w:rsidRDefault="00587FB5">
      <w:pPr>
        <w:rPr>
          <w:rFonts w:eastAsiaTheme="majorEastAsia" w:cstheme="majorBidi"/>
          <w:b/>
          <w:color w:val="000000" w:themeColor="text1"/>
          <w:szCs w:val="28"/>
          <w:lang w:val="ru-RU"/>
        </w:rPr>
      </w:pPr>
    </w:p>
    <w:p w14:paraId="189F3AD1" w14:textId="2BB6FD21" w:rsidR="008C0BBB" w:rsidRDefault="008C0BBB">
      <w:pPr>
        <w:rPr>
          <w:rFonts w:eastAsiaTheme="majorEastAsia" w:cstheme="majorBidi"/>
          <w:b/>
          <w:color w:val="000000" w:themeColor="text1"/>
          <w:szCs w:val="28"/>
          <w:lang w:val="ru-RU"/>
        </w:rPr>
      </w:pPr>
    </w:p>
    <w:p w14:paraId="2619B7C0" w14:textId="1F6AB4C7" w:rsidR="008C0BBB" w:rsidRDefault="008C0BBB">
      <w:pPr>
        <w:rPr>
          <w:rFonts w:eastAsiaTheme="majorEastAsia" w:cstheme="majorBidi"/>
          <w:b/>
          <w:color w:val="000000" w:themeColor="text1"/>
          <w:szCs w:val="28"/>
          <w:lang w:val="ru-RU"/>
        </w:rPr>
      </w:pPr>
    </w:p>
    <w:p w14:paraId="5BA5F767" w14:textId="77777777" w:rsidR="008C0BBB" w:rsidRDefault="008C0BBB">
      <w:pPr>
        <w:rPr>
          <w:rFonts w:eastAsiaTheme="majorEastAsia" w:cstheme="majorBidi"/>
          <w:b/>
          <w:color w:val="000000" w:themeColor="text1"/>
          <w:szCs w:val="28"/>
          <w:lang w:val="ru-RU"/>
        </w:rPr>
      </w:pPr>
    </w:p>
    <w:p w14:paraId="518B8829" w14:textId="6A82B7E6" w:rsidR="00F26755" w:rsidRDefault="00786067">
      <w:pPr>
        <w:rPr>
          <w:rFonts w:eastAsiaTheme="majorEastAsia" w:cstheme="majorBidi"/>
          <w:b/>
          <w:color w:val="000000" w:themeColor="text1"/>
          <w:szCs w:val="28"/>
          <w:lang w:val="ru-RU"/>
        </w:rPr>
      </w:pPr>
      <w:r>
        <w:rPr>
          <w:rFonts w:eastAsiaTheme="majorEastAsia" w:cstheme="majorBidi"/>
          <w:b/>
          <w:color w:val="000000" w:themeColor="text1"/>
          <w:szCs w:val="28"/>
          <w:lang w:val="ru-RU"/>
        </w:rPr>
        <w:lastRenderedPageBreak/>
        <w:t>Пример экзаменационного билета</w:t>
      </w:r>
    </w:p>
    <w:p w14:paraId="70F370B2" w14:textId="77777777" w:rsidR="00F26755" w:rsidRDefault="00786067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1 вопрос (15 баллов)</w:t>
      </w:r>
    </w:p>
    <w:p w14:paraId="46375AC5" w14:textId="77777777" w:rsidR="00F26755" w:rsidRDefault="00786067">
      <w:pPr>
        <w:spacing w:after="0" w:line="240" w:lineRule="auto"/>
        <w:ind w:left="0" w:right="0" w:firstLine="0"/>
        <w:rPr>
          <w:i/>
          <w:iCs/>
          <w:szCs w:val="28"/>
          <w:lang w:val="ru-RU"/>
        </w:rPr>
      </w:pPr>
      <w:r>
        <w:rPr>
          <w:i/>
          <w:iCs/>
          <w:szCs w:val="28"/>
          <w:lang w:val="ru-RU"/>
        </w:rPr>
        <w:t>Дайте развернутый ответ</w:t>
      </w:r>
    </w:p>
    <w:p w14:paraId="54A20604" w14:textId="77777777" w:rsidR="00F26755" w:rsidRDefault="00786067">
      <w:pPr>
        <w:spacing w:after="0" w:line="240" w:lineRule="auto"/>
        <w:ind w:left="0" w:right="0" w:firstLine="0"/>
        <w:rPr>
          <w:i/>
          <w:iCs/>
          <w:szCs w:val="28"/>
          <w:lang w:val="ru-RU"/>
        </w:rPr>
      </w:pPr>
      <w:r>
        <w:rPr>
          <w:szCs w:val="28"/>
          <w:lang w:val="ru-RU"/>
        </w:rPr>
        <w:t>Охарактеризуйте цели, принципы, базовые документы национальной системы стандартизации и сертификации в ТЭК России</w:t>
      </w:r>
    </w:p>
    <w:p w14:paraId="66CDA81C" w14:textId="77777777" w:rsidR="00F26755" w:rsidRDefault="00F26755">
      <w:pPr>
        <w:spacing w:after="0" w:line="240" w:lineRule="auto"/>
        <w:ind w:left="0" w:right="0" w:firstLine="0"/>
        <w:rPr>
          <w:szCs w:val="28"/>
          <w:lang w:val="ru-RU"/>
        </w:rPr>
      </w:pPr>
    </w:p>
    <w:p w14:paraId="7AB72025" w14:textId="77777777" w:rsidR="00F26755" w:rsidRDefault="00786067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2 вопрос (5 баллов). </w:t>
      </w:r>
    </w:p>
    <w:p w14:paraId="5E5933CF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Выберите один правильный вариант ответа:</w:t>
      </w:r>
    </w:p>
    <w:p w14:paraId="1F257C85" w14:textId="77777777" w:rsidR="00F26755" w:rsidRDefault="00786067">
      <w:pPr>
        <w:pStyle w:val="af9"/>
        <w:numPr>
          <w:ilvl w:val="0"/>
          <w:numId w:val="17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К унитарным предприятиям относятся:</w:t>
      </w:r>
    </w:p>
    <w:p w14:paraId="7C26B881" w14:textId="77777777"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А) </w:t>
      </w:r>
      <w:proofErr w:type="spellStart"/>
      <w:r>
        <w:rPr>
          <w:szCs w:val="28"/>
        </w:rPr>
        <w:t>Ассоциации</w:t>
      </w:r>
      <w:proofErr w:type="spellEnd"/>
    </w:p>
    <w:p w14:paraId="748123EC" w14:textId="77777777"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Б) </w:t>
      </w:r>
      <w:proofErr w:type="spellStart"/>
      <w:r>
        <w:rPr>
          <w:szCs w:val="28"/>
        </w:rPr>
        <w:t>Публичные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акционерные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общества</w:t>
      </w:r>
      <w:proofErr w:type="spellEnd"/>
    </w:p>
    <w:p w14:paraId="194C06B4" w14:textId="77777777"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В) </w:t>
      </w:r>
      <w:proofErr w:type="spellStart"/>
      <w:r>
        <w:rPr>
          <w:szCs w:val="28"/>
        </w:rPr>
        <w:t>Потребительские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кооперативы</w:t>
      </w:r>
      <w:proofErr w:type="spellEnd"/>
    </w:p>
    <w:p w14:paraId="14A9E582" w14:textId="77777777"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Г) </w:t>
      </w:r>
      <w:proofErr w:type="spellStart"/>
      <w:r>
        <w:rPr>
          <w:szCs w:val="28"/>
        </w:rPr>
        <w:t>Казенные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предприятия</w:t>
      </w:r>
      <w:proofErr w:type="spellEnd"/>
    </w:p>
    <w:p w14:paraId="54D675F4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szCs w:val="28"/>
          <w:lang w:val="ru-RU"/>
        </w:rPr>
        <w:t xml:space="preserve">2. </w:t>
      </w:r>
      <w:r>
        <w:rPr>
          <w:color w:val="000000" w:themeColor="text1"/>
          <w:szCs w:val="28"/>
          <w:lang w:val="ru-RU"/>
        </w:rPr>
        <w:t>Снижение уровня конкуренции для предприятия может быть достигнуто в рамках:</w:t>
      </w:r>
    </w:p>
    <w:p w14:paraId="427807A7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А) Вертикальной интеграции</w:t>
      </w:r>
    </w:p>
    <w:p w14:paraId="11CA6EBB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Б) Горизонтальной интеграции</w:t>
      </w:r>
    </w:p>
    <w:p w14:paraId="1E06C657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В) Независимой интеграции</w:t>
      </w:r>
    </w:p>
    <w:p w14:paraId="04F3B93F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Г) Не решается в рамках интеграционных процессов</w:t>
      </w:r>
    </w:p>
    <w:p w14:paraId="15165DDC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Сбытовая надбавка гарантирующего поставщика обеспечивает покрытие необходимых затрат </w:t>
      </w:r>
    </w:p>
    <w:p w14:paraId="161B8EB3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на генерацию электрической энергии</w:t>
      </w:r>
    </w:p>
    <w:p w14:paraId="3A3E3155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на передачу электрической энергии</w:t>
      </w:r>
    </w:p>
    <w:p w14:paraId="7EF76E94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на содержание электрических сетей</w:t>
      </w:r>
    </w:p>
    <w:p w14:paraId="755A28C3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 на компенсацию сомнительных долгов</w:t>
      </w:r>
    </w:p>
    <w:p w14:paraId="1EDAAA91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4.  к участникам собрания кредиторов с правом голоса относятся:</w:t>
      </w:r>
    </w:p>
    <w:p w14:paraId="45CE3B8A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Представители работника должника</w:t>
      </w:r>
    </w:p>
    <w:p w14:paraId="13CF062F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Собственник имущества должника – унитарного предприятия</w:t>
      </w:r>
    </w:p>
    <w:p w14:paraId="082D05E1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Конкурсные кредиторы</w:t>
      </w:r>
    </w:p>
    <w:p w14:paraId="4247432F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 Органы исполнительной власти субъектов РФ</w:t>
      </w:r>
    </w:p>
    <w:p w14:paraId="42E92FA0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5. Определите к какому типу таможенных пошлин относится таможенной пошлины на экспорт товарного бензина, если ее ставка составляет 23,1 долл. США на 1 тонну:</w:t>
      </w:r>
    </w:p>
    <w:p w14:paraId="06D4E6E5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А) компенсационная</w:t>
      </w:r>
    </w:p>
    <w:p w14:paraId="30AA8388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Б) адвалорная</w:t>
      </w:r>
    </w:p>
    <w:p w14:paraId="1884D5EB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В) специфическая</w:t>
      </w:r>
    </w:p>
    <w:p w14:paraId="3B0F6639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Г) комбинированная</w:t>
      </w:r>
    </w:p>
    <w:p w14:paraId="58D167FB" w14:textId="77777777" w:rsidR="00F26755" w:rsidRDefault="00F26755">
      <w:pPr>
        <w:spacing w:after="0" w:line="240" w:lineRule="auto"/>
        <w:ind w:left="0" w:right="0" w:firstLine="0"/>
        <w:rPr>
          <w:b/>
          <w:szCs w:val="28"/>
          <w:lang w:val="ru-RU"/>
        </w:rPr>
      </w:pPr>
    </w:p>
    <w:p w14:paraId="748EE8C3" w14:textId="77777777" w:rsidR="00F26755" w:rsidRDefault="00786067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3 вопрос Практико-ориентированное задание (20 баллов)</w:t>
      </w:r>
    </w:p>
    <w:p w14:paraId="29848637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 xml:space="preserve">Рассчитайте стартовый размер разового платежа за пользование недрами для компании «Северное сияние» при проведении конкурса на право пользование недрами при разработке </w:t>
      </w:r>
      <w:proofErr w:type="spellStart"/>
      <w:r>
        <w:rPr>
          <w:szCs w:val="28"/>
          <w:lang w:val="ru-RU"/>
        </w:rPr>
        <w:t>Бованенковского</w:t>
      </w:r>
      <w:proofErr w:type="spellEnd"/>
      <w:r>
        <w:rPr>
          <w:szCs w:val="28"/>
          <w:lang w:val="ru-RU"/>
        </w:rPr>
        <w:t xml:space="preserve"> месторождения газа (запасы - 4,9 трлн м</w:t>
      </w:r>
      <w:r>
        <w:rPr>
          <w:szCs w:val="28"/>
          <w:vertAlign w:val="superscript"/>
          <w:lang w:val="ru-RU"/>
        </w:rPr>
        <w:t>3</w:t>
      </w:r>
      <w:r>
        <w:rPr>
          <w:szCs w:val="28"/>
          <w:lang w:val="ru-RU"/>
        </w:rPr>
        <w:t xml:space="preserve">, глубина – 1500 м., коэффициент цены – 8). </w:t>
      </w:r>
    </w:p>
    <w:tbl>
      <w:tblPr>
        <w:tblStyle w:val="afc"/>
        <w:tblW w:w="933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230"/>
        <w:gridCol w:w="1562"/>
        <w:gridCol w:w="1547"/>
      </w:tblGrid>
      <w:tr w:rsidR="00F26755" w14:paraId="4DA72237" w14:textId="77777777">
        <w:tc>
          <w:tcPr>
            <w:tcW w:w="6230" w:type="dxa"/>
          </w:tcPr>
          <w:p w14:paraId="5C1DABBE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</w:p>
        </w:tc>
        <w:tc>
          <w:tcPr>
            <w:tcW w:w="1562" w:type="dxa"/>
          </w:tcPr>
          <w:p w14:paraId="795287F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ЯМНАО</w:t>
            </w:r>
          </w:p>
        </w:tc>
        <w:tc>
          <w:tcPr>
            <w:tcW w:w="1547" w:type="dxa"/>
          </w:tcPr>
          <w:p w14:paraId="6E36F6C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ХМАО</w:t>
            </w:r>
          </w:p>
        </w:tc>
      </w:tr>
      <w:tr w:rsidR="00F26755" w14:paraId="240B4BF7" w14:textId="77777777">
        <w:tc>
          <w:tcPr>
            <w:tcW w:w="6230" w:type="dxa"/>
          </w:tcPr>
          <w:p w14:paraId="1FD868A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Коэффициент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изученности</w:t>
            </w:r>
            <w:proofErr w:type="spellEnd"/>
          </w:p>
        </w:tc>
        <w:tc>
          <w:tcPr>
            <w:tcW w:w="1562" w:type="dxa"/>
          </w:tcPr>
          <w:p w14:paraId="4C34A6B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2,13</w:t>
            </w:r>
          </w:p>
        </w:tc>
        <w:tc>
          <w:tcPr>
            <w:tcW w:w="1547" w:type="dxa"/>
          </w:tcPr>
          <w:p w14:paraId="1AED7E1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2,66</w:t>
            </w:r>
          </w:p>
        </w:tc>
      </w:tr>
      <w:tr w:rsidR="00F26755" w14:paraId="0758E918" w14:textId="77777777">
        <w:tc>
          <w:tcPr>
            <w:tcW w:w="6230" w:type="dxa"/>
          </w:tcPr>
          <w:p w14:paraId="606E162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Коэффициент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состояния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инфраструктуры</w:t>
            </w:r>
            <w:proofErr w:type="spellEnd"/>
          </w:p>
        </w:tc>
        <w:tc>
          <w:tcPr>
            <w:tcW w:w="1562" w:type="dxa"/>
          </w:tcPr>
          <w:p w14:paraId="7A53A9D4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47" w:type="dxa"/>
          </w:tcPr>
          <w:p w14:paraId="76A732E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</w:tr>
      <w:tr w:rsidR="00F26755" w14:paraId="3B78634F" w14:textId="77777777">
        <w:tc>
          <w:tcPr>
            <w:tcW w:w="6230" w:type="dxa"/>
          </w:tcPr>
          <w:p w14:paraId="78F2E61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Коэффициент глубины залегания продуктивного пласта</w:t>
            </w:r>
          </w:p>
        </w:tc>
        <w:tc>
          <w:tcPr>
            <w:tcW w:w="1562" w:type="dxa"/>
          </w:tcPr>
          <w:p w14:paraId="19726FF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2,1</w:t>
            </w:r>
          </w:p>
        </w:tc>
        <w:tc>
          <w:tcPr>
            <w:tcW w:w="1547" w:type="dxa"/>
          </w:tcPr>
          <w:p w14:paraId="563E9F7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2,7</w:t>
            </w:r>
          </w:p>
        </w:tc>
      </w:tr>
      <w:tr w:rsidR="00F26755" w14:paraId="0508F1B4" w14:textId="77777777">
        <w:tc>
          <w:tcPr>
            <w:tcW w:w="6230" w:type="dxa"/>
          </w:tcPr>
          <w:p w14:paraId="1486A7B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Коэффициент размерности месторождения полезного ископаемого </w:t>
            </w:r>
          </w:p>
        </w:tc>
        <w:tc>
          <w:tcPr>
            <w:tcW w:w="1562" w:type="dxa"/>
          </w:tcPr>
          <w:p w14:paraId="0CDBEA8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1547" w:type="dxa"/>
          </w:tcPr>
          <w:p w14:paraId="6BC1CE0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</w:tr>
    </w:tbl>
    <w:p w14:paraId="432D4B40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В чем отличие процедуры получения лицензии на пользование недрами на конкурсе и аукционе?</w:t>
      </w:r>
    </w:p>
    <w:p w14:paraId="3BACAD51" w14:textId="77777777" w:rsidR="00F26755" w:rsidRDefault="00F26755">
      <w:pPr>
        <w:spacing w:after="0" w:line="240" w:lineRule="auto"/>
        <w:ind w:left="0" w:right="0" w:firstLine="0"/>
        <w:rPr>
          <w:b/>
          <w:szCs w:val="28"/>
          <w:lang w:val="ru-RU"/>
        </w:rPr>
      </w:pPr>
    </w:p>
    <w:p w14:paraId="6A81D8CF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b/>
          <w:szCs w:val="28"/>
          <w:lang w:val="ru-RU"/>
        </w:rPr>
        <w:t>4 вопрос Ситуационное задание</w:t>
      </w:r>
      <w:r>
        <w:rPr>
          <w:szCs w:val="28"/>
          <w:lang w:val="ru-RU"/>
        </w:rPr>
        <w:t xml:space="preserve"> </w:t>
      </w:r>
      <w:r>
        <w:rPr>
          <w:b/>
          <w:szCs w:val="28"/>
          <w:lang w:val="ru-RU"/>
        </w:rPr>
        <w:t>(20 баллов)</w:t>
      </w:r>
      <w:r>
        <w:rPr>
          <w:szCs w:val="28"/>
          <w:lang w:val="ru-RU"/>
        </w:rPr>
        <w:t xml:space="preserve"> </w:t>
      </w:r>
    </w:p>
    <w:p w14:paraId="12677BFB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Нефтедобывающая компания «Рассвет» (доля на рынке 32%) приняла решение об инвестировании средств в строительство нефтеперерабатывающего завода на территории ТОР в Приморском крае. При каких условиях компания может быть признана резидентом ТОР и какие преференции в этом случае она может получить?</w:t>
      </w:r>
    </w:p>
    <w:p w14:paraId="270C0C8D" w14:textId="77777777" w:rsidR="00F26755" w:rsidRDefault="00F26755">
      <w:pPr>
        <w:rPr>
          <w:lang w:val="ru-RU"/>
        </w:rPr>
      </w:pPr>
    </w:p>
    <w:p w14:paraId="144A31D3" w14:textId="77777777" w:rsidR="00F26755" w:rsidRDefault="00786067">
      <w:pPr>
        <w:pStyle w:val="1"/>
        <w:spacing w:after="0" w:line="240" w:lineRule="auto"/>
        <w:ind w:left="547" w:right="0" w:firstLine="0"/>
        <w:rPr>
          <w:lang w:val="ru-RU"/>
        </w:rPr>
      </w:pPr>
      <w:bookmarkStart w:id="13" w:name="__RefHeading___Toc96844"/>
      <w:bookmarkEnd w:id="13"/>
      <w:r>
        <w:rPr>
          <w:lang w:val="ru-RU"/>
        </w:rPr>
        <w:t xml:space="preserve">Перечень основной и дополнительной учебной литературы, необходимой для освоения дисциплины </w:t>
      </w:r>
    </w:p>
    <w:p w14:paraId="7D6632C2" w14:textId="77777777" w:rsidR="00F26755" w:rsidRDefault="00786067">
      <w:pPr>
        <w:spacing w:after="0" w:line="240" w:lineRule="auto"/>
        <w:ind w:left="0" w:right="0" w:firstLine="0"/>
        <w:jc w:val="left"/>
        <w:rPr>
          <w:lang w:val="ru-RU"/>
        </w:rPr>
      </w:pPr>
      <w:r>
        <w:rPr>
          <w:sz w:val="24"/>
          <w:lang w:val="ru-RU"/>
        </w:rPr>
        <w:t xml:space="preserve"> </w:t>
      </w:r>
    </w:p>
    <w:p w14:paraId="54B624C7" w14:textId="268143FE" w:rsidR="00F26755" w:rsidRDefault="00786067">
      <w:pPr>
        <w:spacing w:after="0" w:line="240" w:lineRule="auto"/>
        <w:ind w:left="0" w:right="0" w:firstLine="0"/>
        <w:jc w:val="center"/>
        <w:rPr>
          <w:lang w:val="ru-RU"/>
        </w:rPr>
      </w:pPr>
      <w:r>
        <w:rPr>
          <w:b/>
          <w:i/>
          <w:lang w:val="ru-RU"/>
        </w:rPr>
        <w:t>Основная литература:</w:t>
      </w:r>
    </w:p>
    <w:p w14:paraId="03CA7F51" w14:textId="355D8ADD" w:rsidR="00BA6530" w:rsidRDefault="00D92E05" w:rsidP="00BA6530">
      <w:pPr>
        <w:shd w:val="clear" w:color="auto" w:fill="FFFFFF"/>
        <w:spacing w:after="0" w:line="240" w:lineRule="auto"/>
        <w:ind w:left="0" w:right="0" w:firstLine="720"/>
        <w:rPr>
          <w:szCs w:val="28"/>
          <w:lang w:val="ru-RU"/>
        </w:rPr>
      </w:pPr>
      <w:r w:rsidRPr="00230D41">
        <w:rPr>
          <w:szCs w:val="28"/>
          <w:lang w:val="ru-RU"/>
        </w:rPr>
        <w:t>1</w:t>
      </w:r>
      <w:r w:rsidR="006C03C6" w:rsidRPr="00230D41">
        <w:rPr>
          <w:szCs w:val="28"/>
          <w:lang w:val="ru-RU"/>
        </w:rPr>
        <w:t>.</w:t>
      </w:r>
      <w:r w:rsidR="006C03C6" w:rsidRPr="00230D41">
        <w:rPr>
          <w:b/>
          <w:bCs/>
          <w:szCs w:val="28"/>
          <w:lang w:val="ru-RU" w:eastAsia="ru-RU"/>
        </w:rPr>
        <w:t xml:space="preserve"> </w:t>
      </w:r>
      <w:r w:rsidR="00BA6530" w:rsidRPr="00BA6530">
        <w:rPr>
          <w:szCs w:val="28"/>
          <w:lang w:val="ru-RU"/>
        </w:rPr>
        <w:t xml:space="preserve">Организационно-правовые основы функционирования </w:t>
      </w:r>
      <w:proofErr w:type="gramStart"/>
      <w:r w:rsidR="00BA6530" w:rsidRPr="00BA6530">
        <w:rPr>
          <w:szCs w:val="28"/>
          <w:lang w:val="ru-RU"/>
        </w:rPr>
        <w:t>ТЭК :</w:t>
      </w:r>
      <w:proofErr w:type="gramEnd"/>
      <w:r w:rsidR="00BA6530" w:rsidRPr="00BA6530">
        <w:rPr>
          <w:szCs w:val="28"/>
          <w:lang w:val="ru-RU"/>
        </w:rPr>
        <w:t xml:space="preserve"> учебное пособие / А.В. Шаркова, Л.Г. </w:t>
      </w:r>
      <w:proofErr w:type="spellStart"/>
      <w:r w:rsidR="00BA6530" w:rsidRPr="00BA6530">
        <w:rPr>
          <w:szCs w:val="28"/>
          <w:lang w:val="ru-RU"/>
        </w:rPr>
        <w:t>Ахметшина</w:t>
      </w:r>
      <w:proofErr w:type="spellEnd"/>
      <w:r w:rsidR="00BA6530" w:rsidRPr="00BA6530">
        <w:rPr>
          <w:szCs w:val="28"/>
          <w:lang w:val="ru-RU"/>
        </w:rPr>
        <w:t xml:space="preserve">, Н.В. Бондарчук [и др.] ; под ред. Т.Ф. </w:t>
      </w:r>
      <w:proofErr w:type="spellStart"/>
      <w:r w:rsidR="00BA6530" w:rsidRPr="00BA6530">
        <w:rPr>
          <w:szCs w:val="28"/>
          <w:lang w:val="ru-RU"/>
        </w:rPr>
        <w:t>Крейденко</w:t>
      </w:r>
      <w:proofErr w:type="spellEnd"/>
      <w:r w:rsidR="00BA6530" w:rsidRPr="00BA6530">
        <w:rPr>
          <w:szCs w:val="28"/>
          <w:lang w:val="ru-RU"/>
        </w:rPr>
        <w:t xml:space="preserve">. — </w:t>
      </w:r>
      <w:proofErr w:type="gramStart"/>
      <w:r w:rsidR="00BA6530" w:rsidRPr="00BA6530">
        <w:rPr>
          <w:szCs w:val="28"/>
          <w:lang w:val="ru-RU"/>
        </w:rPr>
        <w:t>Москва :</w:t>
      </w:r>
      <w:proofErr w:type="gramEnd"/>
      <w:r w:rsidR="00BA6530" w:rsidRPr="00BA6530">
        <w:rPr>
          <w:szCs w:val="28"/>
          <w:lang w:val="ru-RU"/>
        </w:rPr>
        <w:t xml:space="preserve"> </w:t>
      </w:r>
      <w:proofErr w:type="spellStart"/>
      <w:r w:rsidR="00BA6530" w:rsidRPr="00BA6530">
        <w:rPr>
          <w:szCs w:val="28"/>
          <w:lang w:val="ru-RU"/>
        </w:rPr>
        <w:t>КноРус</w:t>
      </w:r>
      <w:proofErr w:type="spellEnd"/>
      <w:r w:rsidR="00BA6530" w:rsidRPr="00BA6530">
        <w:rPr>
          <w:szCs w:val="28"/>
          <w:lang w:val="ru-RU"/>
        </w:rPr>
        <w:t xml:space="preserve">, 2023. — </w:t>
      </w:r>
      <w:r w:rsidR="00CE4B17" w:rsidRPr="00CE4B17">
        <w:rPr>
          <w:szCs w:val="28"/>
          <w:lang w:val="ru-RU"/>
        </w:rPr>
        <w:t>(</w:t>
      </w:r>
      <w:proofErr w:type="spellStart"/>
      <w:r w:rsidR="00CE4B17" w:rsidRPr="00CE4B17">
        <w:rPr>
          <w:szCs w:val="28"/>
          <w:lang w:val="ru-RU"/>
        </w:rPr>
        <w:t>Бакалавриат</w:t>
      </w:r>
      <w:proofErr w:type="spellEnd"/>
      <w:r w:rsidR="00CE4B17" w:rsidRPr="00CE4B17">
        <w:rPr>
          <w:szCs w:val="28"/>
          <w:lang w:val="ru-RU"/>
        </w:rPr>
        <w:t xml:space="preserve"> и магистратура). - </w:t>
      </w:r>
      <w:r w:rsidR="00BA6530" w:rsidRPr="00BA6530">
        <w:rPr>
          <w:szCs w:val="28"/>
          <w:lang w:val="ru-RU"/>
        </w:rPr>
        <w:t xml:space="preserve">ЭБС BOOK.ru. - URL:https://book.ru/book/946786 (дата обращения: 26.11.2022). — </w:t>
      </w:r>
      <w:proofErr w:type="gramStart"/>
      <w:r w:rsidR="00BA6530" w:rsidRPr="00BA6530">
        <w:rPr>
          <w:szCs w:val="28"/>
          <w:lang w:val="ru-RU"/>
        </w:rPr>
        <w:t>Текст :</w:t>
      </w:r>
      <w:proofErr w:type="gramEnd"/>
      <w:r w:rsidR="00BA6530" w:rsidRPr="00BA6530">
        <w:rPr>
          <w:szCs w:val="28"/>
          <w:lang w:val="ru-RU"/>
        </w:rPr>
        <w:t xml:space="preserve"> электронный. </w:t>
      </w:r>
    </w:p>
    <w:p w14:paraId="6C766A50" w14:textId="64FE7965" w:rsidR="00F26755" w:rsidRPr="00230D41" w:rsidRDefault="00D92E05" w:rsidP="00BA6530">
      <w:pPr>
        <w:shd w:val="clear" w:color="auto" w:fill="FFFFFF"/>
        <w:spacing w:after="0" w:line="240" w:lineRule="auto"/>
        <w:ind w:left="0" w:right="0" w:firstLine="720"/>
        <w:rPr>
          <w:szCs w:val="28"/>
          <w:lang w:val="ru-RU"/>
        </w:rPr>
      </w:pPr>
      <w:r w:rsidRPr="00230D41">
        <w:rPr>
          <w:szCs w:val="28"/>
          <w:lang w:val="ru-RU"/>
        </w:rPr>
        <w:t>2.</w:t>
      </w:r>
      <w:r w:rsidR="00CE4B17" w:rsidRPr="00CE4B17">
        <w:rPr>
          <w:lang w:val="ru-RU"/>
        </w:rPr>
        <w:t xml:space="preserve"> </w:t>
      </w:r>
      <w:r w:rsidR="00CE4B17" w:rsidRPr="00CE4B17">
        <w:rPr>
          <w:szCs w:val="28"/>
          <w:lang w:val="ru-RU"/>
        </w:rPr>
        <w:t xml:space="preserve">Правовое регулирование экономической </w:t>
      </w:r>
      <w:proofErr w:type="gramStart"/>
      <w:r w:rsidR="00CE4B17" w:rsidRPr="00CE4B17">
        <w:rPr>
          <w:szCs w:val="28"/>
          <w:lang w:val="ru-RU"/>
        </w:rPr>
        <w:t>деятельности :</w:t>
      </w:r>
      <w:proofErr w:type="gramEnd"/>
      <w:r w:rsidR="00CE4B17" w:rsidRPr="00CE4B17">
        <w:rPr>
          <w:szCs w:val="28"/>
          <w:lang w:val="ru-RU"/>
        </w:rPr>
        <w:t xml:space="preserve"> учебник для вузов / Г. Ф. Ручкина [и др.] ; под редакцией Г. Ф. Ручкиной. — </w:t>
      </w:r>
      <w:proofErr w:type="gramStart"/>
      <w:r w:rsidR="00CE4B17" w:rsidRPr="00CE4B17">
        <w:rPr>
          <w:szCs w:val="28"/>
          <w:lang w:val="ru-RU"/>
        </w:rPr>
        <w:t>Москва :</w:t>
      </w:r>
      <w:proofErr w:type="gramEnd"/>
      <w:r w:rsidR="00CE4B17" w:rsidRPr="00CE4B17">
        <w:rPr>
          <w:szCs w:val="28"/>
          <w:lang w:val="ru-RU"/>
        </w:rPr>
        <w:t xml:space="preserve"> </w:t>
      </w:r>
      <w:proofErr w:type="spellStart"/>
      <w:r w:rsidR="00CE4B17" w:rsidRPr="00CE4B17">
        <w:rPr>
          <w:szCs w:val="28"/>
          <w:lang w:val="ru-RU"/>
        </w:rPr>
        <w:t>Юрайт</w:t>
      </w:r>
      <w:proofErr w:type="spellEnd"/>
      <w:r w:rsidR="00CE4B17" w:rsidRPr="00CE4B17">
        <w:rPr>
          <w:szCs w:val="28"/>
          <w:lang w:val="ru-RU"/>
        </w:rPr>
        <w:t>, 2022. — 405 с. —</w:t>
      </w:r>
      <w:r w:rsidR="00CE4B17">
        <w:rPr>
          <w:szCs w:val="28"/>
          <w:lang w:val="ru-RU"/>
        </w:rPr>
        <w:t xml:space="preserve"> </w:t>
      </w:r>
      <w:r w:rsidR="00CE4B17" w:rsidRPr="00CE4B17">
        <w:rPr>
          <w:szCs w:val="28"/>
          <w:lang w:val="ru-RU"/>
        </w:rPr>
        <w:t xml:space="preserve">Образовательная платформа </w:t>
      </w:r>
      <w:proofErr w:type="spellStart"/>
      <w:r w:rsidR="00CE4B17" w:rsidRPr="00CE4B17">
        <w:rPr>
          <w:szCs w:val="28"/>
          <w:lang w:val="ru-RU"/>
        </w:rPr>
        <w:t>Юрайт</w:t>
      </w:r>
      <w:proofErr w:type="spellEnd"/>
      <w:r w:rsidR="00CE4B17" w:rsidRPr="00CE4B17">
        <w:rPr>
          <w:szCs w:val="28"/>
          <w:lang w:val="ru-RU"/>
        </w:rPr>
        <w:t xml:space="preserve"> [сайт]. — URL: https://www.urait.ru/bcode/496256 (дата обращения: </w:t>
      </w:r>
      <w:r w:rsidR="00CE4B17" w:rsidRPr="00BA6530">
        <w:rPr>
          <w:szCs w:val="28"/>
          <w:lang w:val="ru-RU"/>
        </w:rPr>
        <w:t>26.11.2022</w:t>
      </w:r>
      <w:r w:rsidR="00CE4B17" w:rsidRPr="00CE4B17">
        <w:rPr>
          <w:szCs w:val="28"/>
          <w:lang w:val="ru-RU"/>
        </w:rPr>
        <w:t xml:space="preserve">). — </w:t>
      </w:r>
      <w:proofErr w:type="gramStart"/>
      <w:r w:rsidR="00CE4B17" w:rsidRPr="00CE4B17">
        <w:rPr>
          <w:szCs w:val="28"/>
          <w:lang w:val="ru-RU"/>
        </w:rPr>
        <w:t>Текст :</w:t>
      </w:r>
      <w:proofErr w:type="gramEnd"/>
      <w:r w:rsidR="00CE4B17" w:rsidRPr="00CE4B17">
        <w:rPr>
          <w:szCs w:val="28"/>
          <w:lang w:val="ru-RU"/>
        </w:rPr>
        <w:t xml:space="preserve"> электронный</w:t>
      </w:r>
    </w:p>
    <w:p w14:paraId="15D97C0C" w14:textId="17729870" w:rsidR="00356509" w:rsidRPr="00230D41" w:rsidRDefault="00356509" w:rsidP="00230D41">
      <w:pPr>
        <w:suppressAutoHyphens w:val="0"/>
        <w:spacing w:after="0" w:line="240" w:lineRule="auto"/>
        <w:ind w:left="0" w:right="0" w:firstLine="720"/>
        <w:rPr>
          <w:szCs w:val="28"/>
          <w:lang w:val="ru-RU" w:eastAsia="en-US"/>
        </w:rPr>
      </w:pPr>
      <w:r w:rsidRPr="00230D41">
        <w:rPr>
          <w:szCs w:val="28"/>
          <w:lang w:val="ru-RU" w:eastAsia="en-US"/>
        </w:rPr>
        <w:t>3.</w:t>
      </w:r>
      <w:r w:rsidR="00CE4B17" w:rsidRPr="00CE4B17">
        <w:rPr>
          <w:lang w:val="ru-RU"/>
        </w:rPr>
        <w:t xml:space="preserve"> </w:t>
      </w:r>
      <w:r w:rsidR="00CE4B17" w:rsidRPr="00CE4B17">
        <w:rPr>
          <w:szCs w:val="28"/>
          <w:lang w:val="ru-RU" w:eastAsia="en-US"/>
        </w:rPr>
        <w:t xml:space="preserve">Экономика и финансы топливно-энергетического комплекса: учебник для направления </w:t>
      </w:r>
      <w:proofErr w:type="spellStart"/>
      <w:r w:rsidR="00CE4B17" w:rsidRPr="00CE4B17">
        <w:rPr>
          <w:szCs w:val="28"/>
          <w:lang w:val="ru-RU" w:eastAsia="en-US"/>
        </w:rPr>
        <w:t>бакалавриата</w:t>
      </w:r>
      <w:proofErr w:type="spellEnd"/>
      <w:r w:rsidR="00CE4B17" w:rsidRPr="00CE4B17">
        <w:rPr>
          <w:szCs w:val="28"/>
          <w:lang w:val="ru-RU" w:eastAsia="en-US"/>
        </w:rPr>
        <w:t xml:space="preserve"> "Экономика" / Л.Г. </w:t>
      </w:r>
      <w:proofErr w:type="spellStart"/>
      <w:r w:rsidR="00CE4B17" w:rsidRPr="00CE4B17">
        <w:rPr>
          <w:szCs w:val="28"/>
          <w:lang w:val="ru-RU" w:eastAsia="en-US"/>
        </w:rPr>
        <w:t>Ахметшина</w:t>
      </w:r>
      <w:proofErr w:type="spellEnd"/>
      <w:r w:rsidR="00CE4B17" w:rsidRPr="00CE4B17">
        <w:rPr>
          <w:szCs w:val="28"/>
          <w:lang w:val="ru-RU" w:eastAsia="en-US"/>
        </w:rPr>
        <w:t xml:space="preserve"> [и др.]; </w:t>
      </w:r>
      <w:proofErr w:type="spellStart"/>
      <w:r w:rsidR="00CE4B17" w:rsidRPr="00CE4B17">
        <w:rPr>
          <w:szCs w:val="28"/>
          <w:lang w:val="ru-RU" w:eastAsia="en-US"/>
        </w:rPr>
        <w:t>Финуниверситет</w:t>
      </w:r>
      <w:proofErr w:type="spellEnd"/>
      <w:r w:rsidR="00CE4B17" w:rsidRPr="00CE4B17">
        <w:rPr>
          <w:szCs w:val="28"/>
          <w:lang w:val="ru-RU" w:eastAsia="en-US"/>
        </w:rPr>
        <w:t xml:space="preserve">; под ред. М.А. </w:t>
      </w:r>
      <w:proofErr w:type="spellStart"/>
      <w:r w:rsidR="00CE4B17" w:rsidRPr="00CE4B17">
        <w:rPr>
          <w:szCs w:val="28"/>
          <w:lang w:val="ru-RU" w:eastAsia="en-US"/>
        </w:rPr>
        <w:t>Эскиндарова</w:t>
      </w:r>
      <w:proofErr w:type="spellEnd"/>
      <w:r w:rsidR="00CE4B17" w:rsidRPr="00CE4B17">
        <w:rPr>
          <w:szCs w:val="28"/>
          <w:lang w:val="ru-RU" w:eastAsia="en-US"/>
        </w:rPr>
        <w:t xml:space="preserve">, А.В. </w:t>
      </w:r>
      <w:proofErr w:type="spellStart"/>
      <w:r w:rsidR="00CE4B17" w:rsidRPr="00CE4B17">
        <w:rPr>
          <w:szCs w:val="28"/>
          <w:lang w:val="ru-RU" w:eastAsia="en-US"/>
        </w:rPr>
        <w:t>Шарковой</w:t>
      </w:r>
      <w:proofErr w:type="spellEnd"/>
      <w:r w:rsidR="00CE4B17" w:rsidRPr="00CE4B17">
        <w:rPr>
          <w:szCs w:val="28"/>
          <w:lang w:val="ru-RU" w:eastAsia="en-US"/>
        </w:rPr>
        <w:t xml:space="preserve">, И.А. </w:t>
      </w:r>
      <w:proofErr w:type="spellStart"/>
      <w:r w:rsidR="00CE4B17" w:rsidRPr="00CE4B17">
        <w:rPr>
          <w:szCs w:val="28"/>
          <w:lang w:val="ru-RU" w:eastAsia="en-US"/>
        </w:rPr>
        <w:t>Меркулиной</w:t>
      </w:r>
      <w:proofErr w:type="spellEnd"/>
      <w:r w:rsidR="00CE4B17" w:rsidRPr="00CE4B17">
        <w:rPr>
          <w:szCs w:val="28"/>
          <w:lang w:val="ru-RU" w:eastAsia="en-US"/>
        </w:rPr>
        <w:t xml:space="preserve">. - Москва: </w:t>
      </w:r>
      <w:proofErr w:type="spellStart"/>
      <w:r w:rsidR="00CE4B17" w:rsidRPr="00CE4B17">
        <w:rPr>
          <w:szCs w:val="28"/>
          <w:lang w:val="ru-RU" w:eastAsia="en-US"/>
        </w:rPr>
        <w:t>Кнорус</w:t>
      </w:r>
      <w:proofErr w:type="spellEnd"/>
      <w:r w:rsidR="00CE4B17" w:rsidRPr="00CE4B17">
        <w:rPr>
          <w:szCs w:val="28"/>
          <w:lang w:val="ru-RU" w:eastAsia="en-US"/>
        </w:rPr>
        <w:t>, 2019. - 447 с. – (</w:t>
      </w:r>
      <w:proofErr w:type="spellStart"/>
      <w:r w:rsidR="00CE4B17" w:rsidRPr="00CE4B17">
        <w:rPr>
          <w:szCs w:val="28"/>
          <w:lang w:val="ru-RU" w:eastAsia="en-US"/>
        </w:rPr>
        <w:t>Бакалавриат</w:t>
      </w:r>
      <w:proofErr w:type="spellEnd"/>
      <w:r w:rsidR="00CE4B17" w:rsidRPr="00CE4B17">
        <w:rPr>
          <w:szCs w:val="28"/>
          <w:lang w:val="ru-RU" w:eastAsia="en-US"/>
        </w:rPr>
        <w:t xml:space="preserve">). - </w:t>
      </w:r>
      <w:proofErr w:type="gramStart"/>
      <w:r w:rsidR="00CE4B17" w:rsidRPr="00CE4B17">
        <w:rPr>
          <w:szCs w:val="28"/>
          <w:lang w:val="ru-RU" w:eastAsia="en-US"/>
        </w:rPr>
        <w:t>Текст :</w:t>
      </w:r>
      <w:proofErr w:type="gramEnd"/>
      <w:r w:rsidR="00CE4B17" w:rsidRPr="00CE4B17">
        <w:rPr>
          <w:szCs w:val="28"/>
          <w:lang w:val="ru-RU" w:eastAsia="en-US"/>
        </w:rPr>
        <w:t xml:space="preserve"> непосредственный. – То же. – 2022. - ЭБС BOOK.ru. – URL: https://book.ru/book/943878 (дата обращения: </w:t>
      </w:r>
      <w:r w:rsidR="00CE4B17">
        <w:rPr>
          <w:szCs w:val="28"/>
          <w:lang w:val="ru-RU" w:eastAsia="en-US"/>
        </w:rPr>
        <w:t>26</w:t>
      </w:r>
      <w:r w:rsidR="00CE4B17" w:rsidRPr="00CE4B17">
        <w:rPr>
          <w:szCs w:val="28"/>
          <w:lang w:val="ru-RU" w:eastAsia="en-US"/>
        </w:rPr>
        <w:t xml:space="preserve">.11.2022). – </w:t>
      </w:r>
      <w:proofErr w:type="gramStart"/>
      <w:r w:rsidR="00CE4B17" w:rsidRPr="00CE4B17">
        <w:rPr>
          <w:szCs w:val="28"/>
          <w:lang w:val="ru-RU" w:eastAsia="en-US"/>
        </w:rPr>
        <w:t>Текст :</w:t>
      </w:r>
      <w:proofErr w:type="gramEnd"/>
      <w:r w:rsidR="00CE4B17" w:rsidRPr="00CE4B17">
        <w:rPr>
          <w:szCs w:val="28"/>
          <w:lang w:val="ru-RU" w:eastAsia="en-US"/>
        </w:rPr>
        <w:t xml:space="preserve"> электронный.</w:t>
      </w:r>
    </w:p>
    <w:p w14:paraId="5276E3F7" w14:textId="77777777" w:rsidR="00F26755" w:rsidRDefault="00F26755">
      <w:pPr>
        <w:spacing w:after="0" w:line="240" w:lineRule="auto"/>
        <w:ind w:left="0" w:right="0" w:firstLine="0"/>
        <w:jc w:val="center"/>
        <w:rPr>
          <w:lang w:val="ru-RU"/>
        </w:rPr>
      </w:pPr>
    </w:p>
    <w:p w14:paraId="46956459" w14:textId="3005C2B6" w:rsidR="00F26755" w:rsidRDefault="00786067">
      <w:pPr>
        <w:spacing w:after="0" w:line="240" w:lineRule="auto"/>
        <w:ind w:left="0" w:right="0" w:firstLine="0"/>
        <w:jc w:val="center"/>
        <w:rPr>
          <w:lang w:val="ru-RU"/>
        </w:rPr>
      </w:pPr>
      <w:r>
        <w:rPr>
          <w:b/>
          <w:i/>
          <w:lang w:val="ru-RU"/>
        </w:rPr>
        <w:t xml:space="preserve">Дополнительная литература </w:t>
      </w:r>
    </w:p>
    <w:p w14:paraId="274F6F3F" w14:textId="70FB9DBB" w:rsidR="00356509" w:rsidRPr="000646D2" w:rsidRDefault="00356509" w:rsidP="00230D41">
      <w:pPr>
        <w:shd w:val="clear" w:color="auto" w:fill="FFFFFF"/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4.</w:t>
      </w:r>
      <w:r w:rsidRPr="00DF277A">
        <w:rPr>
          <w:lang w:val="ru-RU"/>
        </w:rPr>
        <w:t xml:space="preserve"> </w:t>
      </w:r>
      <w:r w:rsidR="00CE4B17" w:rsidRPr="00CE4B17">
        <w:rPr>
          <w:lang w:val="ru-RU"/>
        </w:rPr>
        <w:t xml:space="preserve">Управление проектами и программами в природопользовании. Модели и </w:t>
      </w:r>
      <w:proofErr w:type="gramStart"/>
      <w:r w:rsidR="00CE4B17" w:rsidRPr="00CE4B17">
        <w:rPr>
          <w:lang w:val="ru-RU"/>
        </w:rPr>
        <w:t>методы :</w:t>
      </w:r>
      <w:proofErr w:type="gramEnd"/>
      <w:r w:rsidR="00CE4B17" w:rsidRPr="00CE4B17">
        <w:rPr>
          <w:lang w:val="ru-RU"/>
        </w:rPr>
        <w:t xml:space="preserve"> учебник / И.Ю. Новоселова, Р.А. Алиев, А.Л. Новоселов; под ред. И.Ю. </w:t>
      </w:r>
      <w:proofErr w:type="spellStart"/>
      <w:r w:rsidR="00CE4B17" w:rsidRPr="00CE4B17">
        <w:rPr>
          <w:lang w:val="ru-RU"/>
        </w:rPr>
        <w:t>Новоселовой</w:t>
      </w:r>
      <w:proofErr w:type="spellEnd"/>
      <w:r w:rsidR="00CE4B17" w:rsidRPr="00CE4B17">
        <w:rPr>
          <w:lang w:val="ru-RU"/>
        </w:rPr>
        <w:t xml:space="preserve">. — </w:t>
      </w:r>
      <w:proofErr w:type="gramStart"/>
      <w:r w:rsidR="00CE4B17" w:rsidRPr="00CE4B17">
        <w:rPr>
          <w:lang w:val="ru-RU"/>
        </w:rPr>
        <w:t>Москва :</w:t>
      </w:r>
      <w:proofErr w:type="gramEnd"/>
      <w:r w:rsidR="00CE4B17" w:rsidRPr="00CE4B17">
        <w:rPr>
          <w:lang w:val="ru-RU"/>
        </w:rPr>
        <w:t xml:space="preserve"> </w:t>
      </w:r>
      <w:proofErr w:type="spellStart"/>
      <w:r w:rsidR="00CE4B17" w:rsidRPr="00CE4B17">
        <w:rPr>
          <w:lang w:val="ru-RU"/>
        </w:rPr>
        <w:t>КноРус</w:t>
      </w:r>
      <w:proofErr w:type="spellEnd"/>
      <w:r w:rsidR="00CE4B17" w:rsidRPr="00CE4B17">
        <w:rPr>
          <w:lang w:val="ru-RU"/>
        </w:rPr>
        <w:t>, 2021. — 206 с. — (</w:t>
      </w:r>
      <w:proofErr w:type="spellStart"/>
      <w:r w:rsidR="00CE4B17" w:rsidRPr="00CE4B17">
        <w:rPr>
          <w:lang w:val="ru-RU"/>
        </w:rPr>
        <w:t>Бакалавриат</w:t>
      </w:r>
      <w:proofErr w:type="spellEnd"/>
      <w:r w:rsidR="00CE4B17" w:rsidRPr="00CE4B17">
        <w:rPr>
          <w:lang w:val="ru-RU"/>
        </w:rPr>
        <w:t xml:space="preserve"> и </w:t>
      </w:r>
      <w:r w:rsidR="00CE4B17" w:rsidRPr="00CE4B17">
        <w:rPr>
          <w:lang w:val="ru-RU"/>
        </w:rPr>
        <w:lastRenderedPageBreak/>
        <w:t>магистратура). — ЭБС BOOK.ru. - URL: https://book.ru/book/941488 (дата обращения:</w:t>
      </w:r>
      <w:r w:rsidR="008F38AE">
        <w:rPr>
          <w:lang w:val="ru-RU"/>
        </w:rPr>
        <w:t xml:space="preserve"> </w:t>
      </w:r>
      <w:r w:rsidR="00CE4B17" w:rsidRPr="00CE4B17">
        <w:rPr>
          <w:lang w:val="ru-RU"/>
        </w:rPr>
        <w:t xml:space="preserve">26.11.2022). — </w:t>
      </w:r>
      <w:proofErr w:type="gramStart"/>
      <w:r w:rsidR="00CE4B17" w:rsidRPr="00CE4B17">
        <w:rPr>
          <w:lang w:val="ru-RU"/>
        </w:rPr>
        <w:t>Текст :</w:t>
      </w:r>
      <w:proofErr w:type="gramEnd"/>
      <w:r w:rsidR="00CE4B17" w:rsidRPr="00CE4B17">
        <w:rPr>
          <w:lang w:val="ru-RU"/>
        </w:rPr>
        <w:t xml:space="preserve"> электронный.</w:t>
      </w:r>
    </w:p>
    <w:p w14:paraId="2D6B8E71" w14:textId="2CA73615" w:rsidR="00F26755" w:rsidRDefault="00356509" w:rsidP="00230D41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5.</w:t>
      </w:r>
      <w:r w:rsidR="00CE4B17" w:rsidRPr="00CE4B17">
        <w:rPr>
          <w:lang w:val="ru-RU"/>
        </w:rPr>
        <w:t xml:space="preserve"> Кнутов, А. В.  Управление государственными и муниципальными закупками и </w:t>
      </w:r>
      <w:proofErr w:type="gramStart"/>
      <w:r w:rsidR="00CE4B17" w:rsidRPr="00CE4B17">
        <w:rPr>
          <w:lang w:val="ru-RU"/>
        </w:rPr>
        <w:t>контрактами :</w:t>
      </w:r>
      <w:proofErr w:type="gramEnd"/>
      <w:r w:rsidR="00CE4B17" w:rsidRPr="00CE4B17">
        <w:rPr>
          <w:lang w:val="ru-RU"/>
        </w:rPr>
        <w:t xml:space="preserve"> учебник и практикум для вузов / А. В. Кнутов. — </w:t>
      </w:r>
      <w:proofErr w:type="gramStart"/>
      <w:r w:rsidR="00CE4B17" w:rsidRPr="00CE4B17">
        <w:rPr>
          <w:lang w:val="ru-RU"/>
        </w:rPr>
        <w:t>Москва :</w:t>
      </w:r>
      <w:proofErr w:type="gramEnd"/>
      <w:r w:rsidR="00CE4B17" w:rsidRPr="00CE4B17">
        <w:rPr>
          <w:lang w:val="ru-RU"/>
        </w:rPr>
        <w:t xml:space="preserve"> Издательство </w:t>
      </w:r>
      <w:proofErr w:type="spellStart"/>
      <w:r w:rsidR="00CE4B17" w:rsidRPr="00CE4B17">
        <w:rPr>
          <w:lang w:val="ru-RU"/>
        </w:rPr>
        <w:t>Юрайт</w:t>
      </w:r>
      <w:proofErr w:type="spellEnd"/>
      <w:r w:rsidR="00CE4B17" w:rsidRPr="00CE4B17">
        <w:rPr>
          <w:lang w:val="ru-RU"/>
        </w:rPr>
        <w:t>, 2022. — 316 с. —</w:t>
      </w:r>
      <w:r w:rsidR="00CE4B17">
        <w:rPr>
          <w:lang w:val="ru-RU"/>
        </w:rPr>
        <w:t xml:space="preserve"> </w:t>
      </w:r>
      <w:r w:rsidR="00CE4B17" w:rsidRPr="00CE4B17">
        <w:rPr>
          <w:lang w:val="ru-RU"/>
        </w:rPr>
        <w:t xml:space="preserve">Образовательная платформа </w:t>
      </w:r>
      <w:proofErr w:type="spellStart"/>
      <w:r w:rsidR="00CE4B17" w:rsidRPr="00CE4B17">
        <w:rPr>
          <w:lang w:val="ru-RU"/>
        </w:rPr>
        <w:t>Юрайт</w:t>
      </w:r>
      <w:proofErr w:type="spellEnd"/>
      <w:r w:rsidR="00CE4B17" w:rsidRPr="00CE4B17">
        <w:rPr>
          <w:lang w:val="ru-RU"/>
        </w:rPr>
        <w:t xml:space="preserve"> [сайт]. — URL: https://urait.ru/bcode/492924 (дата обращения: </w:t>
      </w:r>
      <w:r w:rsidR="00CE4B17">
        <w:rPr>
          <w:lang w:val="ru-RU"/>
        </w:rPr>
        <w:t>26</w:t>
      </w:r>
      <w:r w:rsidR="00CE4B17" w:rsidRPr="00CE4B17">
        <w:rPr>
          <w:lang w:val="ru-RU"/>
        </w:rPr>
        <w:t xml:space="preserve">.11.2022). — </w:t>
      </w:r>
      <w:proofErr w:type="gramStart"/>
      <w:r w:rsidR="00CE4B17" w:rsidRPr="00CE4B17">
        <w:rPr>
          <w:lang w:val="ru-RU"/>
        </w:rPr>
        <w:t>Текст :</w:t>
      </w:r>
      <w:proofErr w:type="gramEnd"/>
      <w:r w:rsidR="00CE4B17" w:rsidRPr="00CE4B17">
        <w:rPr>
          <w:lang w:val="ru-RU"/>
        </w:rPr>
        <w:t xml:space="preserve"> электронный.</w:t>
      </w:r>
    </w:p>
    <w:p w14:paraId="389D5103" w14:textId="438CB567" w:rsidR="00CE4B17" w:rsidRDefault="00356509" w:rsidP="00230D41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6.</w:t>
      </w:r>
      <w:r w:rsidR="00CE4B17" w:rsidRPr="00CE4B17">
        <w:rPr>
          <w:lang w:val="ru-RU"/>
        </w:rPr>
        <w:t xml:space="preserve"> </w:t>
      </w:r>
      <w:proofErr w:type="spellStart"/>
      <w:r w:rsidR="00CE4B17" w:rsidRPr="00CE4B17">
        <w:rPr>
          <w:lang w:val="ru-RU"/>
        </w:rPr>
        <w:t>Лифиц</w:t>
      </w:r>
      <w:proofErr w:type="spellEnd"/>
      <w:r w:rsidR="00CE4B17" w:rsidRPr="00CE4B17">
        <w:rPr>
          <w:lang w:val="ru-RU"/>
        </w:rPr>
        <w:t xml:space="preserve">, И. М.  Стандартизация, метрология и подтверждение </w:t>
      </w:r>
      <w:proofErr w:type="gramStart"/>
      <w:r w:rsidR="00CE4B17" w:rsidRPr="00CE4B17">
        <w:rPr>
          <w:lang w:val="ru-RU"/>
        </w:rPr>
        <w:t>соответствия :</w:t>
      </w:r>
      <w:proofErr w:type="gramEnd"/>
      <w:r w:rsidR="00CE4B17" w:rsidRPr="00CE4B17">
        <w:rPr>
          <w:lang w:val="ru-RU"/>
        </w:rPr>
        <w:t xml:space="preserve"> учебник и практикум для вузов / И. М. </w:t>
      </w:r>
      <w:proofErr w:type="spellStart"/>
      <w:r w:rsidR="00CE4B17" w:rsidRPr="00CE4B17">
        <w:rPr>
          <w:lang w:val="ru-RU"/>
        </w:rPr>
        <w:t>Лифиц</w:t>
      </w:r>
      <w:proofErr w:type="spellEnd"/>
      <w:r w:rsidR="00CE4B17" w:rsidRPr="00CE4B17">
        <w:rPr>
          <w:lang w:val="ru-RU"/>
        </w:rPr>
        <w:t xml:space="preserve">. — 14-е изд., </w:t>
      </w:r>
      <w:proofErr w:type="spellStart"/>
      <w:r w:rsidR="00CE4B17" w:rsidRPr="00CE4B17">
        <w:rPr>
          <w:lang w:val="ru-RU"/>
        </w:rPr>
        <w:t>перераб</w:t>
      </w:r>
      <w:proofErr w:type="spellEnd"/>
      <w:r w:rsidR="00CE4B17" w:rsidRPr="00CE4B17">
        <w:rPr>
          <w:lang w:val="ru-RU"/>
        </w:rPr>
        <w:t xml:space="preserve">. и доп. — </w:t>
      </w:r>
      <w:proofErr w:type="gramStart"/>
      <w:r w:rsidR="00CE4B17" w:rsidRPr="00CE4B17">
        <w:rPr>
          <w:lang w:val="ru-RU"/>
        </w:rPr>
        <w:t>Москва :</w:t>
      </w:r>
      <w:proofErr w:type="gramEnd"/>
      <w:r w:rsidR="00CE4B17" w:rsidRPr="00CE4B17">
        <w:rPr>
          <w:lang w:val="ru-RU"/>
        </w:rPr>
        <w:t xml:space="preserve"> Издательство </w:t>
      </w:r>
      <w:proofErr w:type="spellStart"/>
      <w:r w:rsidR="00CE4B17" w:rsidRPr="00CE4B17">
        <w:rPr>
          <w:lang w:val="ru-RU"/>
        </w:rPr>
        <w:t>Юрайт</w:t>
      </w:r>
      <w:proofErr w:type="spellEnd"/>
      <w:r w:rsidR="00CE4B17" w:rsidRPr="00CE4B17">
        <w:rPr>
          <w:lang w:val="ru-RU"/>
        </w:rPr>
        <w:t xml:space="preserve">, 2022. — 423 с. — (Высшее образование). —  Образовательная платформа </w:t>
      </w:r>
      <w:proofErr w:type="spellStart"/>
      <w:r w:rsidR="00CE4B17" w:rsidRPr="00CE4B17">
        <w:rPr>
          <w:lang w:val="ru-RU"/>
        </w:rPr>
        <w:t>Юрайт</w:t>
      </w:r>
      <w:proofErr w:type="spellEnd"/>
      <w:r w:rsidR="00CE4B17" w:rsidRPr="00CE4B17">
        <w:rPr>
          <w:lang w:val="ru-RU"/>
        </w:rPr>
        <w:t xml:space="preserve"> [сайт]. — URL: https://urait.ru/bcode/488523 (дата обращения: </w:t>
      </w:r>
      <w:r w:rsidR="00CE4B17">
        <w:rPr>
          <w:lang w:val="ru-RU"/>
        </w:rPr>
        <w:t>26</w:t>
      </w:r>
      <w:r w:rsidR="00CE4B17" w:rsidRPr="00CE4B17">
        <w:rPr>
          <w:lang w:val="ru-RU"/>
        </w:rPr>
        <w:t xml:space="preserve">.11.2022). — </w:t>
      </w:r>
      <w:proofErr w:type="gramStart"/>
      <w:r w:rsidR="00CE4B17" w:rsidRPr="00CE4B17">
        <w:rPr>
          <w:lang w:val="ru-RU"/>
        </w:rPr>
        <w:t>Текст :</w:t>
      </w:r>
      <w:proofErr w:type="gramEnd"/>
      <w:r w:rsidR="00CE4B17" w:rsidRPr="00CE4B17">
        <w:rPr>
          <w:lang w:val="ru-RU"/>
        </w:rPr>
        <w:t xml:space="preserve"> электронный. </w:t>
      </w:r>
    </w:p>
    <w:p w14:paraId="2EC0414A" w14:textId="7FDF0158" w:rsidR="00F26755" w:rsidRDefault="00356509" w:rsidP="00230D41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7.</w:t>
      </w:r>
      <w:r w:rsidR="008F38AE" w:rsidRPr="008F38AE">
        <w:rPr>
          <w:lang w:val="ru-RU"/>
        </w:rPr>
        <w:t xml:space="preserve"> </w:t>
      </w:r>
      <w:proofErr w:type="spellStart"/>
      <w:r w:rsidR="008F38AE" w:rsidRPr="008F38AE">
        <w:rPr>
          <w:lang w:val="ru-RU"/>
        </w:rPr>
        <w:t>Катюха</w:t>
      </w:r>
      <w:proofErr w:type="spellEnd"/>
      <w:r w:rsidR="008F38AE" w:rsidRPr="008F38AE">
        <w:rPr>
          <w:lang w:val="ru-RU"/>
        </w:rPr>
        <w:t xml:space="preserve">, П.Б. Рынок энергоресурсов: учебник для направления </w:t>
      </w:r>
      <w:proofErr w:type="spellStart"/>
      <w:r w:rsidR="008F38AE" w:rsidRPr="008F38AE">
        <w:rPr>
          <w:lang w:val="ru-RU"/>
        </w:rPr>
        <w:t>бакалавриата</w:t>
      </w:r>
      <w:proofErr w:type="spellEnd"/>
      <w:r w:rsidR="008F38AE" w:rsidRPr="008F38AE">
        <w:rPr>
          <w:lang w:val="ru-RU"/>
        </w:rPr>
        <w:t xml:space="preserve"> "Экономика" / П.Б. </w:t>
      </w:r>
      <w:proofErr w:type="spellStart"/>
      <w:r w:rsidR="008F38AE" w:rsidRPr="008F38AE">
        <w:rPr>
          <w:lang w:val="ru-RU"/>
        </w:rPr>
        <w:t>Катюха</w:t>
      </w:r>
      <w:proofErr w:type="spellEnd"/>
      <w:r w:rsidR="008F38AE" w:rsidRPr="008F38AE">
        <w:rPr>
          <w:lang w:val="ru-RU"/>
        </w:rPr>
        <w:t xml:space="preserve">; </w:t>
      </w:r>
      <w:proofErr w:type="spellStart"/>
      <w:r w:rsidR="008F38AE" w:rsidRPr="008F38AE">
        <w:rPr>
          <w:lang w:val="ru-RU"/>
        </w:rPr>
        <w:t>Финуниверситет</w:t>
      </w:r>
      <w:proofErr w:type="spellEnd"/>
      <w:r w:rsidR="008F38AE" w:rsidRPr="008F38AE">
        <w:rPr>
          <w:lang w:val="ru-RU"/>
        </w:rPr>
        <w:t xml:space="preserve">. - Москва: </w:t>
      </w:r>
      <w:proofErr w:type="spellStart"/>
      <w:r w:rsidR="008F38AE" w:rsidRPr="008F38AE">
        <w:rPr>
          <w:lang w:val="ru-RU"/>
        </w:rPr>
        <w:t>Кнорус</w:t>
      </w:r>
      <w:proofErr w:type="spellEnd"/>
      <w:r w:rsidR="008F38AE" w:rsidRPr="008F38AE">
        <w:rPr>
          <w:lang w:val="ru-RU"/>
        </w:rPr>
        <w:t xml:space="preserve">, 2021. - 300 с. - </w:t>
      </w:r>
      <w:proofErr w:type="spellStart"/>
      <w:r w:rsidR="008F38AE" w:rsidRPr="008F38AE">
        <w:rPr>
          <w:lang w:val="ru-RU"/>
        </w:rPr>
        <w:t>Бакалавриат</w:t>
      </w:r>
      <w:proofErr w:type="spellEnd"/>
      <w:r w:rsidR="008F38AE" w:rsidRPr="008F38AE">
        <w:rPr>
          <w:lang w:val="ru-RU"/>
        </w:rPr>
        <w:t xml:space="preserve">. – </w:t>
      </w:r>
      <w:proofErr w:type="gramStart"/>
      <w:r w:rsidR="008F38AE" w:rsidRPr="008F38AE">
        <w:rPr>
          <w:lang w:val="ru-RU"/>
        </w:rPr>
        <w:t>Текст :</w:t>
      </w:r>
      <w:proofErr w:type="gramEnd"/>
      <w:r w:rsidR="008F38AE" w:rsidRPr="008F38AE">
        <w:rPr>
          <w:lang w:val="ru-RU"/>
        </w:rPr>
        <w:t xml:space="preserve"> непосредственный. – То же. – 2022. –  ЭБС BOOK.ru. - URL: https://book.ru/book/943227 (дата обращения: </w:t>
      </w:r>
      <w:r w:rsidR="008F38AE">
        <w:rPr>
          <w:lang w:val="ru-RU"/>
        </w:rPr>
        <w:t>26</w:t>
      </w:r>
      <w:r w:rsidR="008F38AE" w:rsidRPr="008F38AE">
        <w:rPr>
          <w:lang w:val="ru-RU"/>
        </w:rPr>
        <w:t xml:space="preserve">.11.2022). — </w:t>
      </w:r>
      <w:proofErr w:type="gramStart"/>
      <w:r w:rsidR="008F38AE" w:rsidRPr="008F38AE">
        <w:rPr>
          <w:lang w:val="ru-RU"/>
        </w:rPr>
        <w:t>Текст :</w:t>
      </w:r>
      <w:proofErr w:type="gramEnd"/>
      <w:r w:rsidR="008F38AE" w:rsidRPr="008F38AE">
        <w:rPr>
          <w:lang w:val="ru-RU"/>
        </w:rPr>
        <w:t xml:space="preserve"> электронный</w:t>
      </w:r>
      <w:r w:rsidR="008F38AE">
        <w:rPr>
          <w:lang w:val="ru-RU"/>
        </w:rPr>
        <w:t>.</w:t>
      </w:r>
    </w:p>
    <w:p w14:paraId="20956FE7" w14:textId="77777777" w:rsidR="003A2ED1" w:rsidRDefault="003A2ED1">
      <w:pPr>
        <w:spacing w:after="0" w:line="240" w:lineRule="auto"/>
        <w:ind w:left="0" w:right="0" w:firstLine="0"/>
        <w:jc w:val="left"/>
        <w:rPr>
          <w:lang w:val="ru-RU"/>
        </w:rPr>
      </w:pPr>
    </w:p>
    <w:p w14:paraId="1FF2B75A" w14:textId="77777777" w:rsidR="00F26755" w:rsidRDefault="00786067">
      <w:pPr>
        <w:spacing w:after="0" w:line="240" w:lineRule="auto"/>
        <w:ind w:left="0" w:right="0"/>
        <w:rPr>
          <w:b/>
          <w:bCs/>
          <w:szCs w:val="28"/>
          <w:lang w:val="ru-RU"/>
        </w:rPr>
      </w:pPr>
      <w:bookmarkStart w:id="14" w:name="__RefHeading___Toc96845"/>
      <w:bookmarkEnd w:id="14"/>
      <w:r>
        <w:rPr>
          <w:b/>
          <w:szCs w:val="28"/>
          <w:lang w:val="ru-RU"/>
        </w:rPr>
        <w:t>9. П</w:t>
      </w:r>
      <w:r>
        <w:rPr>
          <w:b/>
          <w:bCs/>
          <w:szCs w:val="28"/>
          <w:lang w:val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3D70C7A5" w14:textId="77777777" w:rsidR="00F26755" w:rsidRDefault="00F26755">
      <w:pPr>
        <w:pStyle w:val="af9"/>
        <w:ind w:left="0"/>
        <w:jc w:val="both"/>
        <w:rPr>
          <w:b/>
          <w:bCs/>
          <w:sz w:val="28"/>
          <w:szCs w:val="28"/>
        </w:rPr>
      </w:pPr>
    </w:p>
    <w:p w14:paraId="2AA7D784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rStyle w:val="-"/>
          <w:szCs w:val="28"/>
          <w:lang w:val="ru-RU"/>
        </w:rPr>
      </w:pPr>
      <w:r>
        <w:rPr>
          <w:szCs w:val="28"/>
          <w:lang w:val="ru-RU"/>
        </w:rPr>
        <w:t>Справочная правовая система «</w:t>
      </w:r>
      <w:proofErr w:type="spellStart"/>
      <w:r>
        <w:rPr>
          <w:szCs w:val="28"/>
          <w:lang w:val="ru-RU"/>
        </w:rPr>
        <w:t>КонсультантПлюс</w:t>
      </w:r>
      <w:proofErr w:type="spellEnd"/>
      <w:r>
        <w:rPr>
          <w:szCs w:val="28"/>
          <w:lang w:val="ru-RU"/>
        </w:rPr>
        <w:t xml:space="preserve">» – </w:t>
      </w:r>
      <w:hyperlink r:id="rId8"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r>
          <w:rPr>
            <w:szCs w:val="28"/>
          </w:rPr>
          <w:t>consultant</w:t>
        </w:r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ru</w:t>
        </w:r>
        <w:proofErr w:type="spellEnd"/>
      </w:hyperlink>
    </w:p>
    <w:p w14:paraId="04039CE0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 xml:space="preserve">Справочная правовая система «Гарант» – </w:t>
      </w:r>
      <w:hyperlink r:id="rId9">
        <w:r>
          <w:rPr>
            <w:szCs w:val="28"/>
          </w:rPr>
          <w:t>http</w:t>
        </w:r>
        <w:r>
          <w:rPr>
            <w:szCs w:val="28"/>
            <w:lang w:val="ru-RU"/>
          </w:rPr>
          <w:t>://</w:t>
        </w:r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garant</w:t>
        </w:r>
        <w:proofErr w:type="spellEnd"/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ru</w:t>
        </w:r>
        <w:proofErr w:type="spellEnd"/>
      </w:hyperlink>
      <w:r>
        <w:rPr>
          <w:szCs w:val="28"/>
          <w:lang w:val="ru-RU"/>
        </w:rPr>
        <w:t xml:space="preserve"> </w:t>
      </w:r>
    </w:p>
    <w:p w14:paraId="19A60083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szCs w:val="28"/>
        </w:rPr>
      </w:pPr>
      <w:r>
        <w:rPr>
          <w:szCs w:val="28"/>
          <w:lang w:val="kk-KZ"/>
        </w:rPr>
        <w:t xml:space="preserve">Сайт Росстата – www.gks.ru </w:t>
      </w:r>
    </w:p>
    <w:p w14:paraId="106E71D7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kk-KZ"/>
        </w:rPr>
        <w:t>Интерактивная финансовая информационная система компании Bloomberg</w:t>
      </w:r>
    </w:p>
    <w:p w14:paraId="78120D2F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rStyle w:val="-"/>
          <w:color w:val="auto"/>
          <w:szCs w:val="28"/>
        </w:rPr>
      </w:pPr>
      <w:r>
        <w:rPr>
          <w:szCs w:val="28"/>
          <w:lang w:val="kk-KZ"/>
        </w:rPr>
        <w:t xml:space="preserve">Сайт РосБизнесКонсалтинг – </w:t>
      </w:r>
      <w:r w:rsidR="00C13601">
        <w:fldChar w:fldCharType="begin"/>
      </w:r>
      <w:r w:rsidR="00C13601">
        <w:instrText xml:space="preserve"> HYPERLINK "http://www.rbc.ru/" \h </w:instrText>
      </w:r>
      <w:r w:rsidR="00C13601">
        <w:fldChar w:fldCharType="separate"/>
      </w:r>
      <w:r>
        <w:rPr>
          <w:color w:val="000000" w:themeColor="text1"/>
          <w:szCs w:val="28"/>
          <w:lang w:val="kk-KZ"/>
        </w:rPr>
        <w:t>www.rbc.ru</w:t>
      </w:r>
      <w:r w:rsidR="00C13601">
        <w:rPr>
          <w:color w:val="000000" w:themeColor="text1"/>
          <w:szCs w:val="28"/>
          <w:lang w:val="kk-KZ"/>
        </w:rPr>
        <w:fldChar w:fldCharType="end"/>
      </w:r>
    </w:p>
    <w:p w14:paraId="6790BA3C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rStyle w:val="-"/>
          <w:color w:val="auto"/>
          <w:szCs w:val="28"/>
        </w:rPr>
      </w:pPr>
      <w:r>
        <w:rPr>
          <w:szCs w:val="28"/>
          <w:lang w:val="kk-KZ"/>
        </w:rPr>
        <w:t>Сайт Интерфакс – www.interfax.ru</w:t>
      </w:r>
    </w:p>
    <w:p w14:paraId="390EE54A" w14:textId="77777777" w:rsidR="008F38AE" w:rsidRPr="008F38AE" w:rsidRDefault="00786067" w:rsidP="00730189">
      <w:pPr>
        <w:spacing w:after="0" w:line="240" w:lineRule="auto"/>
        <w:ind w:hanging="547"/>
        <w:rPr>
          <w:color w:val="auto"/>
          <w:szCs w:val="28"/>
          <w:lang w:val="ru-RU" w:eastAsia="ru-RU"/>
        </w:rPr>
      </w:pPr>
      <w:r>
        <w:rPr>
          <w:szCs w:val="28"/>
        </w:rPr>
        <w:t xml:space="preserve">7.     </w:t>
      </w:r>
      <w:r w:rsidR="008F38AE" w:rsidRPr="008F38AE">
        <w:rPr>
          <w:color w:val="auto"/>
          <w:szCs w:val="28"/>
          <w:lang w:val="ru-RU" w:eastAsia="ru-RU"/>
        </w:rPr>
        <w:t>Электронные ресурсы БИК:</w:t>
      </w:r>
    </w:p>
    <w:p w14:paraId="261E14D0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auto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Электронная библиотека Финансового университета (ЭБ) </w:t>
      </w:r>
      <w:hyperlink r:id="rId10" w:history="1">
        <w:r w:rsidRPr="008F38AE">
          <w:rPr>
            <w:rFonts w:eastAsiaTheme="minorHAnsi"/>
            <w:color w:val="auto"/>
            <w:szCs w:val="28"/>
            <w:lang w:val="ru-RU" w:eastAsia="en-US"/>
          </w:rPr>
          <w:t>http://elib.fa.ru/</w:t>
        </w:r>
      </w:hyperlink>
    </w:p>
    <w:p w14:paraId="6B113F0F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BOOK.RU http://www.book.ru</w:t>
      </w:r>
    </w:p>
    <w:p w14:paraId="0FAD17F1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«Университетская библиотека ОНЛАЙН» http://biblioclub.ru/</w:t>
      </w:r>
    </w:p>
    <w:p w14:paraId="7E7C24D4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Электронно-библиотечная система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Znanium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http://www.znanium.com</w:t>
      </w:r>
    </w:p>
    <w:p w14:paraId="7B9DE6A0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издательства «ЮРАЙТ» https://urait.ru/</w:t>
      </w:r>
    </w:p>
    <w:p w14:paraId="73A59403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Электронно-библиотечная система издательства Проспект </w:t>
      </w:r>
      <w:hyperlink r:id="rId11" w:history="1">
        <w:r w:rsidRPr="008F38AE">
          <w:rPr>
            <w:rFonts w:eastAsiaTheme="minorHAnsi"/>
            <w:color w:val="0000FF"/>
            <w:szCs w:val="28"/>
            <w:u w:val="single"/>
            <w:lang w:val="ru-RU" w:eastAsia="en-US"/>
          </w:rPr>
          <w:t>http://ebs.prospekt.org/books</w:t>
        </w:r>
      </w:hyperlink>
    </w:p>
    <w:p w14:paraId="322C3C17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szCs w:val="28"/>
          <w:shd w:val="clear" w:color="auto" w:fill="FFFFFF"/>
          <w:lang w:val="ru-RU" w:eastAsia="en-US"/>
        </w:rPr>
        <w:t>Справочно-образовательная система</w:t>
      </w: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Актион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360 https://action360.ru/</w:t>
      </w:r>
    </w:p>
    <w:p w14:paraId="660A01B7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Деловая онлайн-библиотека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Alpina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Digital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hyperlink r:id="rId12" w:history="1">
        <w:r w:rsidRPr="008F38AE">
          <w:rPr>
            <w:rFonts w:eastAsiaTheme="minorHAnsi"/>
            <w:color w:val="0000FF"/>
            <w:szCs w:val="28"/>
            <w:u w:val="single"/>
            <w:lang w:val="ru-RU" w:eastAsia="en-US"/>
          </w:rPr>
          <w:t>http://lib.alpinadigital.ru/</w:t>
        </w:r>
      </w:hyperlink>
    </w:p>
    <w:p w14:paraId="28F0AEA3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Интернет-библиотека СМИ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Public.Ru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https://public.ru/</w:t>
      </w:r>
    </w:p>
    <w:p w14:paraId="34685EEF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Электронная библиотека Издательского дома «Гребенников» https://grebennikon.ru/</w:t>
      </w:r>
    </w:p>
    <w:p w14:paraId="230EC7C0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lastRenderedPageBreak/>
        <w:t xml:space="preserve">Научная электронная библиотека eLibrary.ru http://elibrary.ru  </w:t>
      </w:r>
    </w:p>
    <w:p w14:paraId="0911CAD3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Национальная электронная библиотека http://нэб.рф/</w:t>
      </w:r>
    </w:p>
    <w:p w14:paraId="0A9EAB5D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Финансовая справочная система «Финансовый директор» http://www.1fd.ru/</w:t>
      </w:r>
    </w:p>
    <w:p w14:paraId="0420D6CC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Ресурсы информационно-аналитического агентства по финансовым рынкам Cbonds.ru https://cbonds.ru/</w:t>
      </w:r>
    </w:p>
    <w:p w14:paraId="7ADCF293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>СПАРК https://spark-interfax.ru/</w:t>
      </w:r>
    </w:p>
    <w:p w14:paraId="0952E086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8F38AE">
        <w:rPr>
          <w:rFonts w:eastAsiaTheme="minorHAnsi"/>
          <w:color w:val="000000" w:themeColor="text1"/>
          <w:szCs w:val="28"/>
          <w:lang w:eastAsia="en-US"/>
        </w:rPr>
        <w:t>Academic Reference http://ar.cnki.net/ACADREF</w:t>
      </w:r>
    </w:p>
    <w:p w14:paraId="4B7C368B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Пакет баз данных компании EBSCO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Publishing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, крупнейшего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агрегатора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научных ресурсов ведущих издательств мира http://search.ebscohost.com</w:t>
      </w:r>
    </w:p>
    <w:p w14:paraId="77453F5F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Henry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Stewart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Talks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>: Библиотека Онлайн Лекций по Бизнесу и Маркетингу https://hstalks.com/business/</w:t>
      </w:r>
    </w:p>
    <w:p w14:paraId="369D074A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Электронная коллекция книг издательства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Springer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: 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Springer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eBooks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hyperlink r:id="rId13" w:history="1">
        <w:r w:rsidRPr="008F38AE">
          <w:rPr>
            <w:rFonts w:eastAsiaTheme="minorHAnsi"/>
            <w:color w:val="0000FF"/>
            <w:szCs w:val="28"/>
            <w:u w:val="single"/>
            <w:lang w:val="ru-RU" w:eastAsia="en-US"/>
          </w:rPr>
          <w:t>http://link.springer.com/</w:t>
        </w:r>
      </w:hyperlink>
    </w:p>
    <w:p w14:paraId="412D6B63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Электронные продукты издательства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Elsevier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hyperlink r:id="rId14" w:history="1">
        <w:r w:rsidRPr="008F38AE">
          <w:rPr>
            <w:rFonts w:eastAsiaTheme="minorHAnsi"/>
            <w:color w:val="0000FF"/>
            <w:szCs w:val="28"/>
            <w:u w:val="single"/>
            <w:lang w:val="ru-RU" w:eastAsia="en-US"/>
          </w:rPr>
          <w:t>http://www.sciencedirect.com</w:t>
        </w:r>
      </w:hyperlink>
    </w:p>
    <w:p w14:paraId="067D9613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8F38AE">
        <w:rPr>
          <w:rFonts w:eastAsiaTheme="minorHAnsi"/>
          <w:color w:val="000000" w:themeColor="text1"/>
          <w:szCs w:val="28"/>
          <w:lang w:eastAsia="en-US"/>
        </w:rPr>
        <w:t xml:space="preserve">Emerald: Management </w:t>
      </w:r>
      <w:proofErr w:type="spellStart"/>
      <w:r w:rsidRPr="008F38AE">
        <w:rPr>
          <w:rFonts w:eastAsiaTheme="minorHAnsi"/>
          <w:color w:val="000000" w:themeColor="text1"/>
          <w:szCs w:val="28"/>
          <w:lang w:eastAsia="en-US"/>
        </w:rPr>
        <w:t>eJournal</w:t>
      </w:r>
      <w:proofErr w:type="spellEnd"/>
      <w:r w:rsidRPr="008F38AE">
        <w:rPr>
          <w:rFonts w:eastAsiaTheme="minorHAnsi"/>
          <w:color w:val="000000" w:themeColor="text1"/>
          <w:szCs w:val="28"/>
          <w:lang w:eastAsia="en-US"/>
        </w:rPr>
        <w:t xml:space="preserve"> Portfolio </w:t>
      </w:r>
      <w:hyperlink r:id="rId15" w:history="1">
        <w:r w:rsidRPr="008F38AE">
          <w:rPr>
            <w:rFonts w:eastAsiaTheme="minorHAnsi"/>
            <w:color w:val="0000FF"/>
            <w:szCs w:val="28"/>
            <w:u w:val="single"/>
            <w:lang w:eastAsia="en-US"/>
          </w:rPr>
          <w:t>https://www.emerald.com/insight/</w:t>
        </w:r>
      </w:hyperlink>
    </w:p>
    <w:p w14:paraId="1AF319F7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rPr>
          <w:bCs/>
          <w:color w:val="auto"/>
          <w:szCs w:val="28"/>
          <w:lang w:eastAsia="ru-RU"/>
        </w:rPr>
      </w:pPr>
      <w:r w:rsidRPr="008F38AE">
        <w:rPr>
          <w:bCs/>
          <w:color w:val="auto"/>
          <w:szCs w:val="28"/>
          <w:lang w:eastAsia="ru-RU"/>
        </w:rPr>
        <w:t xml:space="preserve">JSTOR. Arts &amp; Sciences I Collection </w:t>
      </w:r>
      <w:hyperlink r:id="rId16" w:history="1">
        <w:r w:rsidRPr="008F38AE">
          <w:rPr>
            <w:color w:val="0000FF"/>
            <w:szCs w:val="28"/>
            <w:u w:val="single"/>
            <w:lang w:eastAsia="ru-RU"/>
          </w:rPr>
          <w:t>https://www.jstor.org/</w:t>
        </w:r>
      </w:hyperlink>
    </w:p>
    <w:p w14:paraId="7B37E202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szCs w:val="28"/>
          <w:shd w:val="clear" w:color="auto" w:fill="FFFFFF"/>
          <w:lang w:val="ru-RU" w:eastAsia="ru-RU"/>
        </w:rPr>
      </w:pPr>
      <w:r w:rsidRPr="008F38AE">
        <w:rPr>
          <w:rFonts w:eastAsiaTheme="minorHAnsi"/>
          <w:szCs w:val="28"/>
          <w:shd w:val="clear" w:color="auto" w:fill="FFFFFF"/>
          <w:lang w:val="ru-RU"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8F38AE">
        <w:rPr>
          <w:rFonts w:eastAsiaTheme="minorHAnsi"/>
          <w:szCs w:val="28"/>
          <w:shd w:val="clear" w:color="auto" w:fill="FFFFFF"/>
          <w:lang w:val="ru-RU" w:eastAsia="en-US"/>
        </w:rPr>
        <w:t>iLibrary</w:t>
      </w:r>
      <w:proofErr w:type="spellEnd"/>
      <w:r w:rsidRPr="008F38AE">
        <w:rPr>
          <w:rFonts w:eastAsiaTheme="minorHAnsi"/>
          <w:szCs w:val="28"/>
          <w:shd w:val="clear" w:color="auto" w:fill="FFFFFF"/>
          <w:lang w:val="ru-RU" w:eastAsia="en-US"/>
        </w:rPr>
        <w:t xml:space="preserve"> </w:t>
      </w:r>
      <w:hyperlink r:id="rId17" w:history="1">
        <w:r w:rsidRPr="008F38AE">
          <w:rPr>
            <w:color w:val="0000FF"/>
            <w:szCs w:val="28"/>
            <w:u w:val="single"/>
            <w:shd w:val="clear" w:color="auto" w:fill="FFFFFF"/>
            <w:lang w:val="ru-RU" w:eastAsia="ru-RU"/>
          </w:rPr>
          <w:t>https://www.oecd-ilibrary.org/</w:t>
        </w:r>
      </w:hyperlink>
    </w:p>
    <w:p w14:paraId="29E6594B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Scopus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https://www.scopus.com</w:t>
      </w:r>
    </w:p>
    <w:p w14:paraId="04FC61C0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управления»  http://eduvideo.online/</w:t>
      </w:r>
      <w:proofErr w:type="gramEnd"/>
    </w:p>
    <w:p w14:paraId="613EAB82" w14:textId="77777777" w:rsidR="008F38AE" w:rsidRPr="008F38AE" w:rsidRDefault="008F38AE" w:rsidP="00730189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bCs/>
          <w:color w:val="auto"/>
          <w:szCs w:val="28"/>
          <w:lang w:val="ru-RU" w:eastAsia="en-US"/>
        </w:rPr>
      </w:pPr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База данных научных журналов издательства </w:t>
      </w:r>
      <w:proofErr w:type="spellStart"/>
      <w:r w:rsidRPr="008F38AE">
        <w:rPr>
          <w:rFonts w:eastAsiaTheme="minorHAnsi"/>
          <w:color w:val="000000" w:themeColor="text1"/>
          <w:szCs w:val="28"/>
          <w:lang w:val="ru-RU" w:eastAsia="en-US"/>
        </w:rPr>
        <w:t>Wiley</w:t>
      </w:r>
      <w:proofErr w:type="spellEnd"/>
      <w:r w:rsidRPr="008F38AE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hyperlink r:id="rId18" w:history="1">
        <w:r w:rsidRPr="008F38AE">
          <w:rPr>
            <w:rFonts w:eastAsiaTheme="minorHAnsi"/>
            <w:color w:val="auto"/>
            <w:szCs w:val="28"/>
            <w:lang w:val="ru-RU" w:eastAsia="en-US"/>
          </w:rPr>
          <w:t>https://onlinelibrary.wiley.com/</w:t>
        </w:r>
      </w:hyperlink>
    </w:p>
    <w:p w14:paraId="298EADFE" w14:textId="6E719151" w:rsidR="00730189" w:rsidRDefault="00730189" w:rsidP="008F38AE">
      <w:pPr>
        <w:spacing w:after="0" w:line="240" w:lineRule="auto"/>
        <w:ind w:left="0" w:right="0"/>
        <w:rPr>
          <w:b/>
          <w:szCs w:val="28"/>
          <w:lang w:val="ru-RU"/>
        </w:rPr>
      </w:pPr>
    </w:p>
    <w:p w14:paraId="15E0C577" w14:textId="77777777" w:rsidR="005C6C45" w:rsidRDefault="005C6C45" w:rsidP="008F38AE">
      <w:pPr>
        <w:spacing w:after="0" w:line="240" w:lineRule="auto"/>
        <w:ind w:left="0" w:right="0"/>
        <w:rPr>
          <w:b/>
          <w:szCs w:val="28"/>
          <w:lang w:val="ru-RU"/>
        </w:rPr>
      </w:pPr>
    </w:p>
    <w:p w14:paraId="7899F6F3" w14:textId="098AB6AD" w:rsidR="00F26755" w:rsidRDefault="00786067" w:rsidP="008F38AE">
      <w:pPr>
        <w:spacing w:after="0" w:line="240" w:lineRule="auto"/>
        <w:ind w:left="0" w:right="0"/>
        <w:rPr>
          <w:b/>
          <w:szCs w:val="28"/>
          <w:lang w:val="ru-RU"/>
        </w:rPr>
      </w:pPr>
      <w:r>
        <w:rPr>
          <w:b/>
          <w:szCs w:val="28"/>
          <w:lang w:val="ru-RU"/>
        </w:rPr>
        <w:t>10. Методические указания для обучающихся по освоению дисциплины</w:t>
      </w:r>
    </w:p>
    <w:p w14:paraId="45A3AF61" w14:textId="77777777" w:rsidR="00F26755" w:rsidRDefault="00F26755">
      <w:pPr>
        <w:spacing w:after="0" w:line="240" w:lineRule="auto"/>
        <w:ind w:left="0" w:right="0"/>
        <w:rPr>
          <w:szCs w:val="28"/>
          <w:lang w:val="ru-RU"/>
        </w:rPr>
      </w:pPr>
    </w:p>
    <w:p w14:paraId="338BF3AE" w14:textId="77777777" w:rsidR="00F26755" w:rsidRDefault="00786067">
      <w:pPr>
        <w:spacing w:after="0" w:line="240" w:lineRule="auto"/>
        <w:ind w:left="0" w:right="0" w:firstLine="709"/>
        <w:rPr>
          <w:szCs w:val="28"/>
          <w:lang w:val="ru-RU"/>
        </w:rPr>
      </w:pPr>
      <w:r>
        <w:rPr>
          <w:szCs w:val="28"/>
          <w:lang w:val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Cs w:val="28"/>
          <w:lang w:val="ru-RU"/>
        </w:rPr>
        <w:t>бакалавриата</w:t>
      </w:r>
      <w:proofErr w:type="spellEnd"/>
      <w:r>
        <w:rPr>
          <w:szCs w:val="28"/>
          <w:lang w:val="ru-RU"/>
        </w:rPr>
        <w:t xml:space="preserve"> и магистратуры в Финансовом университете, утвержденные приказом </w:t>
      </w:r>
      <w:proofErr w:type="spellStart"/>
      <w:r>
        <w:rPr>
          <w:szCs w:val="28"/>
          <w:lang w:val="ru-RU"/>
        </w:rPr>
        <w:t>Финуниверситета</w:t>
      </w:r>
      <w:proofErr w:type="spellEnd"/>
      <w:r>
        <w:rPr>
          <w:szCs w:val="28"/>
          <w:lang w:val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Cs w:val="28"/>
          <w:lang w:val="ru-RU"/>
        </w:rPr>
        <w:t>Финуниверситета</w:t>
      </w:r>
      <w:proofErr w:type="spellEnd"/>
      <w:r>
        <w:rPr>
          <w:szCs w:val="28"/>
          <w:lang w:val="ru-RU"/>
        </w:rPr>
        <w:t>»), использовать методические рекомендации департамента.</w:t>
      </w:r>
    </w:p>
    <w:p w14:paraId="1B103314" w14:textId="4DA81BD4" w:rsidR="00F26755" w:rsidRDefault="00F26755">
      <w:pPr>
        <w:spacing w:after="0" w:line="240" w:lineRule="auto"/>
        <w:ind w:left="0" w:right="0" w:firstLine="0"/>
        <w:jc w:val="center"/>
        <w:rPr>
          <w:b/>
          <w:lang w:val="ru-RU"/>
        </w:rPr>
      </w:pPr>
    </w:p>
    <w:p w14:paraId="45406397" w14:textId="587AC368" w:rsidR="008C0BBB" w:rsidRDefault="008C0BBB">
      <w:pPr>
        <w:spacing w:after="0" w:line="240" w:lineRule="auto"/>
        <w:ind w:left="0" w:right="0" w:firstLine="0"/>
        <w:jc w:val="center"/>
        <w:rPr>
          <w:b/>
          <w:lang w:val="ru-RU"/>
        </w:rPr>
      </w:pPr>
    </w:p>
    <w:p w14:paraId="78A75634" w14:textId="77777777" w:rsidR="008C0BBB" w:rsidRDefault="008C0BBB">
      <w:pPr>
        <w:spacing w:after="0" w:line="240" w:lineRule="auto"/>
        <w:ind w:left="0" w:right="0" w:firstLine="0"/>
        <w:jc w:val="center"/>
        <w:rPr>
          <w:b/>
          <w:lang w:val="ru-RU"/>
        </w:rPr>
      </w:pPr>
    </w:p>
    <w:p w14:paraId="57844A13" w14:textId="77777777" w:rsidR="00F26755" w:rsidRDefault="00786067">
      <w:pPr>
        <w:spacing w:after="0" w:line="240" w:lineRule="auto"/>
        <w:ind w:left="0" w:right="0" w:firstLine="0"/>
        <w:jc w:val="center"/>
        <w:rPr>
          <w:lang w:val="ru-RU"/>
        </w:rPr>
      </w:pPr>
      <w:r>
        <w:rPr>
          <w:b/>
          <w:lang w:val="ru-RU"/>
        </w:rPr>
        <w:lastRenderedPageBreak/>
        <w:t>Методические рекомендации по выполнению домашнего творческого задания</w:t>
      </w:r>
    </w:p>
    <w:p w14:paraId="091AA382" w14:textId="77777777" w:rsidR="00F26755" w:rsidRDefault="00786067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Домашнее творческое задание (ДТЗ) является самостоятельной работой студента. Тема утверждается преподавателем на основе распределения по порядковому номеру в журнале или в зачетной книжке. Тема может корректироваться преподавателем в зависимости от научных и творческих взглядов студента. </w:t>
      </w:r>
    </w:p>
    <w:p w14:paraId="5DFF5537" w14:textId="77777777" w:rsidR="00F26755" w:rsidRDefault="00786067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ДТЗ </w:t>
      </w:r>
      <w:r>
        <w:rPr>
          <w:lang w:val="ru-RU"/>
        </w:rPr>
        <w:tab/>
        <w:t xml:space="preserve">должен содержать в себе анализ нормативно правовой, статистической и аналитической информации по выбранной теме,  </w:t>
      </w:r>
    </w:p>
    <w:p w14:paraId="27751884" w14:textId="77777777" w:rsidR="00F26755" w:rsidRDefault="00786067">
      <w:pPr>
        <w:spacing w:after="0" w:line="240" w:lineRule="auto"/>
        <w:ind w:left="0" w:right="0" w:firstLine="720"/>
        <w:jc w:val="left"/>
        <w:rPr>
          <w:lang w:val="ru-RU"/>
        </w:rPr>
      </w:pPr>
      <w:r>
        <w:rPr>
          <w:lang w:val="ru-RU"/>
        </w:rPr>
        <w:t xml:space="preserve">Объем контрольной работы должен составлять 8-12 страниц.  </w:t>
      </w:r>
    </w:p>
    <w:p w14:paraId="523A4B41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Тематика домашнего творческого задания: </w:t>
      </w:r>
      <w:r>
        <w:rPr>
          <w:lang w:val="ru-RU"/>
        </w:rPr>
        <w:t>«Организационно-правовые основы регулирования деятельности компании ТЭК на российском и зарубежном рынках в современных условиях»</w:t>
      </w:r>
      <w:r>
        <w:rPr>
          <w:b/>
          <w:lang w:val="ru-RU"/>
        </w:rPr>
        <w:t xml:space="preserve"> </w:t>
      </w:r>
    </w:p>
    <w:p w14:paraId="2165EB82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Основная цель выполнения домашнего творческого задания – формирование студентом умения вырабатывать и аргументировать индивидуальную позицию по конкретной задаче, научной проблеме. Наличие авторской позиции, собственного отношения к вопросу обязательно.  </w:t>
      </w:r>
    </w:p>
    <w:p w14:paraId="5E08AD78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Домашнее творческое задание предполагает углубленное изучение избранной темы, предполагающее творческое осмысление рекомендуемой основной и дополнительной научной литературы, материалов периодической печати и интернет-сайтов, и логически-связное изложение сути поставленной проблемы. Домашнее творческое задание обязательно должно содержать самостоятельный анализ, расчетную часть и выводы по поставленной проблеме, демонстрирующие собственную позицию студента.  </w:t>
      </w:r>
    </w:p>
    <w:p w14:paraId="0DF3CD3B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Автор домашнего творческого задания должен осознанно выбрать тему с учетом его познавательных и научных интересов.  Если интересующая тема отсутствует в рекомендательном списке, то по согласованию с преподавателем студенту предоставляется право самостоятельно предложить тему домашнего творческого задания, раскрывающую содержание изучаемой дисциплины. </w:t>
      </w:r>
    </w:p>
    <w:p w14:paraId="5D1514D7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Структура и содержание домашнего творческого задания: </w:t>
      </w:r>
    </w:p>
    <w:p w14:paraId="0CCD7618" w14:textId="77777777" w:rsidR="00F26755" w:rsidRDefault="00786067" w:rsidP="00587FB5">
      <w:pPr>
        <w:numPr>
          <w:ilvl w:val="0"/>
          <w:numId w:val="3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Введение – краткое изложение сути вопроса, проблемы; обоснование актуальности выбора данной темы, формулирование цели раскрытия темы;  </w:t>
      </w:r>
    </w:p>
    <w:p w14:paraId="41381F1B" w14:textId="77777777" w:rsidR="00F26755" w:rsidRDefault="00786067" w:rsidP="00587FB5">
      <w:pPr>
        <w:numPr>
          <w:ilvl w:val="0"/>
          <w:numId w:val="3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основная часть – изложение видения путей решения проблемы; раскрытие темы на основе обработанного собранного материала, проведение необходимых расчетов с использованием необходимого программного обеспечения, формулирование промежуточных положений и выводов, их аргументация; </w:t>
      </w:r>
    </w:p>
    <w:p w14:paraId="210E24FA" w14:textId="77777777" w:rsidR="00F26755" w:rsidRDefault="00786067" w:rsidP="00587FB5">
      <w:pPr>
        <w:numPr>
          <w:ilvl w:val="0"/>
          <w:numId w:val="3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окончание – резюме автора по изученному вопросу, проблеме; обобщение и аргументированные выводы по теме; прогноз, в котором чётко обозначены собственные позиции автора. </w:t>
      </w:r>
    </w:p>
    <w:p w14:paraId="36AD6050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В конце домашнего творческого задания обязателен список использованной литературы и ссылки по ходу ее исполнения на используемые </w:t>
      </w:r>
      <w:r>
        <w:rPr>
          <w:lang w:val="ru-RU"/>
        </w:rPr>
        <w:lastRenderedPageBreak/>
        <w:t xml:space="preserve">источники информации по общепринятым правилам.  Работа выполняется каждым студентом в письменной форме индивидуально, самостоятельно, в сроки, определенные преподавателем.  </w:t>
      </w:r>
    </w:p>
    <w:p w14:paraId="3454C091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Бакалавр, не подготовивший домашнее творческое задание, считается не выполнившим учебный план и не может быть допущен к экзамену. </w:t>
      </w:r>
    </w:p>
    <w:p w14:paraId="326C5CE8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Выполненное домашнее творческое задание представляется в сроки, установленные преподавателем, ведущим семинарские и практические занятия, в электронном виде (в виде текстового файла, с приложением проведенных расчетов в табличном файле). </w:t>
      </w:r>
    </w:p>
    <w:p w14:paraId="02350F25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Оценка домашнего творческого задания осуществляется в процессе текущего контроля успеваемости студентов.  </w:t>
      </w:r>
    </w:p>
    <w:p w14:paraId="4892B045" w14:textId="77777777" w:rsidR="00F26755" w:rsidRDefault="00F26755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</w:p>
    <w:p w14:paraId="3E8118E4" w14:textId="77777777" w:rsidR="00F26755" w:rsidRDefault="00786067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9A4BACA" w14:textId="77777777" w:rsidR="00F26755" w:rsidRDefault="00F26755">
      <w:pPr>
        <w:shd w:val="clear" w:color="auto" w:fill="FFFFFF"/>
        <w:tabs>
          <w:tab w:val="left" w:pos="709"/>
        </w:tabs>
        <w:spacing w:after="0" w:line="240" w:lineRule="auto"/>
        <w:ind w:left="0" w:right="0"/>
        <w:jc w:val="center"/>
        <w:rPr>
          <w:b/>
          <w:color w:val="212121"/>
          <w:szCs w:val="28"/>
          <w:lang w:val="ru-RU"/>
        </w:rPr>
      </w:pPr>
    </w:p>
    <w:p w14:paraId="3F9EE107" w14:textId="77777777" w:rsidR="00F26755" w:rsidRDefault="00786067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  <w:r>
        <w:rPr>
          <w:rFonts w:eastAsia="Calibri"/>
          <w:b/>
          <w:bCs/>
          <w:kern w:val="2"/>
          <w:szCs w:val="28"/>
        </w:rPr>
        <w:t xml:space="preserve">11. </w:t>
      </w:r>
      <w:bookmarkStart w:id="15" w:name="_Toc531614950"/>
      <w:bookmarkStart w:id="16" w:name="_Toc531686467"/>
      <w:r>
        <w:rPr>
          <w:rFonts w:eastAsia="Calibri"/>
          <w:b/>
          <w:bCs/>
          <w:kern w:val="2"/>
          <w:szCs w:val="28"/>
        </w:rPr>
        <w:t xml:space="preserve">1. </w:t>
      </w:r>
      <w:proofErr w:type="spellStart"/>
      <w:r>
        <w:rPr>
          <w:rFonts w:eastAsia="Calibri"/>
          <w:b/>
          <w:bCs/>
          <w:kern w:val="2"/>
          <w:szCs w:val="28"/>
        </w:rPr>
        <w:t>Комплект</w:t>
      </w:r>
      <w:proofErr w:type="spellEnd"/>
      <w:r>
        <w:rPr>
          <w:rFonts w:eastAsia="Calibri"/>
          <w:b/>
          <w:bCs/>
          <w:kern w:val="2"/>
          <w:szCs w:val="28"/>
        </w:rPr>
        <w:t xml:space="preserve"> </w:t>
      </w:r>
      <w:proofErr w:type="spellStart"/>
      <w:r>
        <w:rPr>
          <w:rFonts w:eastAsia="Calibri"/>
          <w:b/>
          <w:bCs/>
          <w:kern w:val="2"/>
          <w:szCs w:val="28"/>
        </w:rPr>
        <w:t>лицензионного</w:t>
      </w:r>
      <w:proofErr w:type="spellEnd"/>
      <w:r>
        <w:rPr>
          <w:rFonts w:eastAsia="Calibri"/>
          <w:b/>
          <w:bCs/>
          <w:kern w:val="2"/>
          <w:szCs w:val="28"/>
        </w:rPr>
        <w:t xml:space="preserve"> </w:t>
      </w:r>
      <w:proofErr w:type="spellStart"/>
      <w:r>
        <w:rPr>
          <w:rFonts w:eastAsia="Calibri"/>
          <w:b/>
          <w:bCs/>
          <w:kern w:val="2"/>
          <w:szCs w:val="28"/>
        </w:rPr>
        <w:t>программного</w:t>
      </w:r>
      <w:proofErr w:type="spellEnd"/>
      <w:r>
        <w:rPr>
          <w:rFonts w:eastAsia="Calibri"/>
          <w:b/>
          <w:bCs/>
          <w:kern w:val="2"/>
          <w:szCs w:val="28"/>
        </w:rPr>
        <w:t xml:space="preserve"> </w:t>
      </w:r>
      <w:proofErr w:type="spellStart"/>
      <w:r>
        <w:rPr>
          <w:rFonts w:eastAsia="Calibri"/>
          <w:b/>
          <w:bCs/>
          <w:kern w:val="2"/>
          <w:szCs w:val="28"/>
        </w:rPr>
        <w:t>обеспечения</w:t>
      </w:r>
      <w:proofErr w:type="spellEnd"/>
      <w:r>
        <w:rPr>
          <w:rFonts w:eastAsia="Calibri"/>
          <w:b/>
          <w:bCs/>
          <w:kern w:val="2"/>
          <w:szCs w:val="28"/>
        </w:rPr>
        <w:t>:</w:t>
      </w:r>
      <w:bookmarkEnd w:id="15"/>
      <w:bookmarkEnd w:id="16"/>
    </w:p>
    <w:p w14:paraId="4D2B96F2" w14:textId="77777777" w:rsidR="00F26755" w:rsidRDefault="00F26755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</w:p>
    <w:p w14:paraId="1C4A8DBE" w14:textId="77777777" w:rsidR="00F26755" w:rsidRDefault="00786067">
      <w:pPr>
        <w:pStyle w:val="af9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Windows Microsoft Office </w:t>
      </w:r>
      <w:r>
        <w:rPr>
          <w:sz w:val="28"/>
          <w:szCs w:val="28"/>
          <w:lang w:val="en-US"/>
        </w:rPr>
        <w:t xml:space="preserve">(Word, Excel, PowerPoint)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>.</w:t>
      </w:r>
    </w:p>
    <w:p w14:paraId="732C84F7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>Антивирус</w:t>
      </w:r>
      <w:r>
        <w:rPr>
          <w:color w:val="000000" w:themeColor="text1"/>
          <w:sz w:val="28"/>
          <w:szCs w:val="28"/>
          <w:lang w:val="en-US"/>
        </w:rPr>
        <w:t> </w:t>
      </w:r>
      <w:r>
        <w:rPr>
          <w:rFonts w:eastAsia="Calibri"/>
          <w:bCs/>
          <w:color w:val="000000" w:themeColor="text1"/>
          <w:kern w:val="2"/>
          <w:sz w:val="28"/>
          <w:szCs w:val="28"/>
          <w:lang w:val="en-US"/>
        </w:rPr>
        <w:t>Kaspersky</w:t>
      </w:r>
    </w:p>
    <w:p w14:paraId="0DF5FADC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Project</w:t>
      </w:r>
      <w:r>
        <w:rPr>
          <w:rFonts w:eastAsia="TimesNewRomanPS-BoldMT"/>
          <w:color w:val="000000" w:themeColor="text1"/>
          <w:kern w:val="2"/>
          <w:sz w:val="28"/>
          <w:szCs w:val="28"/>
          <w:lang w:eastAsia="ar-SA"/>
        </w:rPr>
        <w:t xml:space="preserve"> </w:t>
      </w: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Expert</w:t>
      </w:r>
      <w:r>
        <w:rPr>
          <w:bCs/>
          <w:color w:val="000000" w:themeColor="text1"/>
          <w:kern w:val="2"/>
          <w:sz w:val="28"/>
          <w:szCs w:val="28"/>
          <w:lang w:eastAsia="ar-SA"/>
        </w:rPr>
        <w:t xml:space="preserve"> − программа разработки бизнес-плана и оценки инвестиционных проектов.</w:t>
      </w:r>
    </w:p>
    <w:p w14:paraId="30A5789A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BI </w:t>
      </w:r>
    </w:p>
    <w:p w14:paraId="57108C01" w14:textId="1DCF19A3" w:rsidR="00F26755" w:rsidRDefault="00F26755">
      <w:pPr>
        <w:shd w:val="clear" w:color="auto" w:fill="FFFFFF"/>
        <w:tabs>
          <w:tab w:val="left" w:pos="426"/>
        </w:tabs>
        <w:spacing w:after="0" w:line="240" w:lineRule="auto"/>
        <w:ind w:left="0" w:right="0"/>
        <w:rPr>
          <w:color w:val="000000" w:themeColor="text1"/>
          <w:szCs w:val="28"/>
          <w:lang w:val="ru-RU"/>
        </w:rPr>
      </w:pPr>
    </w:p>
    <w:p w14:paraId="30D7D6F5" w14:textId="77777777" w:rsidR="00F26755" w:rsidRDefault="00786067">
      <w:pPr>
        <w:tabs>
          <w:tab w:val="left" w:pos="426"/>
        </w:tabs>
        <w:spacing w:after="0" w:line="240" w:lineRule="auto"/>
        <w:ind w:left="0" w:right="0"/>
        <w:rPr>
          <w:rFonts w:eastAsia="TimesNewRomanPS-BoldMT"/>
          <w:b/>
          <w:bCs/>
          <w:color w:val="000000" w:themeColor="text1"/>
          <w:szCs w:val="28"/>
          <w:lang w:val="ru-RU"/>
        </w:rPr>
      </w:pPr>
      <w:bookmarkStart w:id="17" w:name="_Toc531614953"/>
      <w:bookmarkStart w:id="18" w:name="_Toc531686470"/>
      <w:r>
        <w:rPr>
          <w:rFonts w:eastAsia="Calibri"/>
          <w:b/>
          <w:bCs/>
          <w:kern w:val="2"/>
          <w:szCs w:val="28"/>
          <w:lang w:val="ru-RU"/>
        </w:rPr>
        <w:t>11.2. Современные профессиональные базы данных и информационные справочные системы</w:t>
      </w:r>
      <w:bookmarkEnd w:id="17"/>
      <w:bookmarkEnd w:id="18"/>
    </w:p>
    <w:p w14:paraId="635E519D" w14:textId="77777777" w:rsidR="00F26755" w:rsidRDefault="00F26755">
      <w:pPr>
        <w:pStyle w:val="afa"/>
        <w:spacing w:line="240" w:lineRule="auto"/>
        <w:ind w:left="547" w:firstLine="0"/>
        <w:rPr>
          <w:lang w:val="ru-RU"/>
        </w:rPr>
      </w:pPr>
    </w:p>
    <w:tbl>
      <w:tblPr>
        <w:tblW w:w="9139" w:type="dxa"/>
        <w:tblInd w:w="363" w:type="dxa"/>
        <w:tblLayout w:type="fixed"/>
        <w:tblLook w:val="0000" w:firstRow="0" w:lastRow="0" w:firstColumn="0" w:lastColumn="0" w:noHBand="0" w:noVBand="0"/>
      </w:tblPr>
      <w:tblGrid>
        <w:gridCol w:w="766"/>
        <w:gridCol w:w="5825"/>
        <w:gridCol w:w="2548"/>
      </w:tblGrid>
      <w:tr w:rsidR="00F26755" w14:paraId="032C1E63" w14:textId="77777777" w:rsidTr="00230D41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E15B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jc w:val="center"/>
              <w:rPr>
                <w:szCs w:val="28"/>
              </w:rPr>
            </w:pPr>
            <w:r w:rsidRPr="00230D41">
              <w:rPr>
                <w:szCs w:val="28"/>
              </w:rPr>
              <w:t>№</w:t>
            </w:r>
          </w:p>
          <w:p w14:paraId="766B3A6B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jc w:val="center"/>
              <w:rPr>
                <w:szCs w:val="28"/>
              </w:rPr>
            </w:pPr>
            <w:r w:rsidRPr="00230D41">
              <w:rPr>
                <w:szCs w:val="28"/>
              </w:rPr>
              <w:t>п/п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D1D53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jc w:val="center"/>
              <w:rPr>
                <w:szCs w:val="28"/>
                <w:lang w:val="ru-RU"/>
              </w:rPr>
            </w:pPr>
            <w:r w:rsidRPr="00230D41">
              <w:rPr>
                <w:szCs w:val="28"/>
                <w:lang w:val="ru-RU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AB5C5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jc w:val="center"/>
              <w:rPr>
                <w:szCs w:val="28"/>
              </w:rPr>
            </w:pPr>
            <w:proofErr w:type="spellStart"/>
            <w:r w:rsidRPr="00230D41">
              <w:rPr>
                <w:szCs w:val="28"/>
              </w:rPr>
              <w:t>Наименование</w:t>
            </w:r>
            <w:proofErr w:type="spellEnd"/>
            <w:r w:rsidRPr="00230D41">
              <w:rPr>
                <w:szCs w:val="28"/>
              </w:rPr>
              <w:t xml:space="preserve"> </w:t>
            </w:r>
            <w:proofErr w:type="spellStart"/>
            <w:r w:rsidRPr="00230D41">
              <w:rPr>
                <w:szCs w:val="28"/>
              </w:rPr>
              <w:t>разделов</w:t>
            </w:r>
            <w:proofErr w:type="spellEnd"/>
            <w:r w:rsidRPr="00230D41">
              <w:rPr>
                <w:szCs w:val="28"/>
              </w:rPr>
              <w:t xml:space="preserve"> и </w:t>
            </w:r>
            <w:proofErr w:type="spellStart"/>
            <w:r w:rsidRPr="00230D41">
              <w:rPr>
                <w:szCs w:val="28"/>
              </w:rPr>
              <w:t>тем</w:t>
            </w:r>
            <w:proofErr w:type="spellEnd"/>
          </w:p>
        </w:tc>
      </w:tr>
      <w:tr w:rsidR="00F26755" w14:paraId="49E05CF0" w14:textId="77777777" w:rsidTr="00230D41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6AF2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rPr>
                <w:szCs w:val="28"/>
              </w:rPr>
            </w:pPr>
            <w:r w:rsidRPr="00230D41">
              <w:rPr>
                <w:szCs w:val="28"/>
              </w:rPr>
              <w:t>1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9B7B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rPr>
                <w:szCs w:val="28"/>
              </w:rPr>
            </w:pPr>
            <w:proofErr w:type="spellStart"/>
            <w:r w:rsidRPr="00230D41">
              <w:rPr>
                <w:szCs w:val="28"/>
              </w:rPr>
              <w:t>Правовая</w:t>
            </w:r>
            <w:proofErr w:type="spellEnd"/>
            <w:r w:rsidRPr="00230D41">
              <w:rPr>
                <w:szCs w:val="28"/>
              </w:rPr>
              <w:t xml:space="preserve"> база </w:t>
            </w:r>
            <w:proofErr w:type="spellStart"/>
            <w:r w:rsidRPr="00230D41">
              <w:rPr>
                <w:szCs w:val="28"/>
              </w:rPr>
              <w:t>данных</w:t>
            </w:r>
            <w:proofErr w:type="spellEnd"/>
            <w:r w:rsidRPr="00230D41">
              <w:rPr>
                <w:szCs w:val="28"/>
              </w:rPr>
              <w:t xml:space="preserve"> «</w:t>
            </w:r>
            <w:proofErr w:type="spellStart"/>
            <w:r w:rsidRPr="00230D41">
              <w:rPr>
                <w:szCs w:val="28"/>
              </w:rPr>
              <w:t>КонсультантПлюс</w:t>
            </w:r>
            <w:proofErr w:type="spellEnd"/>
            <w:r w:rsidRPr="00230D41">
              <w:rPr>
                <w:szCs w:val="28"/>
              </w:rPr>
              <w:t>»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BF2A" w14:textId="1EE117D3" w:rsidR="00F26755" w:rsidRPr="00230D41" w:rsidRDefault="000646D2">
            <w:pPr>
              <w:widowControl w:val="0"/>
              <w:spacing w:after="0" w:line="240" w:lineRule="auto"/>
              <w:ind w:left="0" w:right="0"/>
              <w:rPr>
                <w:szCs w:val="28"/>
                <w:lang w:val="ru-RU"/>
              </w:rPr>
            </w:pPr>
            <w:r w:rsidRPr="00230D41">
              <w:rPr>
                <w:szCs w:val="28"/>
                <w:lang w:val="ru-RU"/>
              </w:rPr>
              <w:t>Т</w:t>
            </w:r>
            <w:r w:rsidR="00230D41">
              <w:rPr>
                <w:szCs w:val="28"/>
                <w:lang w:val="ru-RU"/>
              </w:rPr>
              <w:t xml:space="preserve">ема 1, </w:t>
            </w:r>
            <w:r w:rsidRPr="00230D41">
              <w:rPr>
                <w:szCs w:val="28"/>
                <w:lang w:val="ru-RU"/>
              </w:rPr>
              <w:t>2</w:t>
            </w:r>
            <w:r w:rsidR="00230D41">
              <w:rPr>
                <w:szCs w:val="28"/>
                <w:lang w:val="ru-RU"/>
              </w:rPr>
              <w:t xml:space="preserve">, </w:t>
            </w:r>
            <w:r w:rsidR="00DF277A" w:rsidRPr="00230D41">
              <w:rPr>
                <w:szCs w:val="28"/>
                <w:lang w:val="ru-RU"/>
              </w:rPr>
              <w:t>4,</w:t>
            </w:r>
            <w:r w:rsidR="00230D41">
              <w:rPr>
                <w:szCs w:val="28"/>
                <w:lang w:val="ru-RU"/>
              </w:rPr>
              <w:t xml:space="preserve"> </w:t>
            </w:r>
            <w:r w:rsidR="00DF277A" w:rsidRPr="00230D41">
              <w:rPr>
                <w:szCs w:val="28"/>
                <w:lang w:val="ru-RU"/>
              </w:rPr>
              <w:t>5,</w:t>
            </w:r>
            <w:r w:rsidR="00230D41">
              <w:rPr>
                <w:szCs w:val="28"/>
                <w:lang w:val="ru-RU"/>
              </w:rPr>
              <w:t xml:space="preserve"> </w:t>
            </w:r>
            <w:r w:rsidR="00DF277A" w:rsidRPr="00230D41">
              <w:rPr>
                <w:szCs w:val="28"/>
                <w:lang w:val="ru-RU"/>
              </w:rPr>
              <w:t>7,</w:t>
            </w:r>
            <w:r w:rsidR="00230D41">
              <w:rPr>
                <w:szCs w:val="28"/>
                <w:lang w:val="ru-RU"/>
              </w:rPr>
              <w:t xml:space="preserve"> </w:t>
            </w:r>
            <w:r w:rsidR="00DF277A" w:rsidRPr="00230D41">
              <w:rPr>
                <w:szCs w:val="28"/>
                <w:lang w:val="ru-RU"/>
              </w:rPr>
              <w:t>8,</w:t>
            </w:r>
            <w:r w:rsidR="00230D41">
              <w:rPr>
                <w:szCs w:val="28"/>
                <w:lang w:val="ru-RU"/>
              </w:rPr>
              <w:t xml:space="preserve"> </w:t>
            </w:r>
            <w:r w:rsidR="00DF277A" w:rsidRPr="00230D41">
              <w:rPr>
                <w:szCs w:val="28"/>
                <w:lang w:val="ru-RU"/>
              </w:rPr>
              <w:t>12</w:t>
            </w:r>
          </w:p>
        </w:tc>
      </w:tr>
      <w:tr w:rsidR="00F26755" w14:paraId="4520E591" w14:textId="77777777" w:rsidTr="00230D41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433F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rPr>
                <w:szCs w:val="28"/>
              </w:rPr>
            </w:pPr>
            <w:r w:rsidRPr="00230D41">
              <w:rPr>
                <w:szCs w:val="28"/>
              </w:rPr>
              <w:t>2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9C7C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/>
              <w:rPr>
                <w:szCs w:val="28"/>
              </w:rPr>
            </w:pPr>
            <w:proofErr w:type="spellStart"/>
            <w:r w:rsidRPr="00230D41">
              <w:rPr>
                <w:szCs w:val="28"/>
              </w:rPr>
              <w:t>Информационная</w:t>
            </w:r>
            <w:proofErr w:type="spellEnd"/>
            <w:r w:rsidRPr="00230D41">
              <w:rPr>
                <w:szCs w:val="28"/>
              </w:rPr>
              <w:t xml:space="preserve"> </w:t>
            </w:r>
            <w:proofErr w:type="spellStart"/>
            <w:r w:rsidRPr="00230D41">
              <w:rPr>
                <w:szCs w:val="28"/>
              </w:rPr>
              <w:t>система</w:t>
            </w:r>
            <w:proofErr w:type="spellEnd"/>
            <w:r w:rsidRPr="00230D41">
              <w:rPr>
                <w:szCs w:val="28"/>
              </w:rPr>
              <w:t xml:space="preserve"> СПАРК.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F74C" w14:textId="10D937E7" w:rsidR="00F26755" w:rsidRPr="00230D41" w:rsidRDefault="00DF277A">
            <w:pPr>
              <w:widowControl w:val="0"/>
              <w:spacing w:after="0" w:line="240" w:lineRule="auto"/>
              <w:ind w:left="0" w:right="0"/>
              <w:rPr>
                <w:szCs w:val="28"/>
                <w:lang w:val="ru-RU"/>
              </w:rPr>
            </w:pPr>
            <w:r w:rsidRPr="00230D41">
              <w:rPr>
                <w:szCs w:val="28"/>
                <w:lang w:val="ru-RU"/>
              </w:rPr>
              <w:t>Тема 1,</w:t>
            </w:r>
            <w:r w:rsidR="00230D41">
              <w:rPr>
                <w:szCs w:val="28"/>
                <w:lang w:val="ru-RU"/>
              </w:rPr>
              <w:t xml:space="preserve"> </w:t>
            </w:r>
            <w:r w:rsidRPr="00230D41">
              <w:rPr>
                <w:szCs w:val="28"/>
                <w:lang w:val="ru-RU"/>
              </w:rPr>
              <w:t>3,</w:t>
            </w:r>
            <w:r w:rsidR="00230D41">
              <w:rPr>
                <w:szCs w:val="28"/>
                <w:lang w:val="ru-RU"/>
              </w:rPr>
              <w:t xml:space="preserve"> </w:t>
            </w:r>
            <w:r w:rsidRPr="00230D41">
              <w:rPr>
                <w:szCs w:val="28"/>
                <w:lang w:val="ru-RU"/>
              </w:rPr>
              <w:t>5,</w:t>
            </w:r>
            <w:r w:rsidR="00230D41">
              <w:rPr>
                <w:szCs w:val="28"/>
                <w:lang w:val="ru-RU"/>
              </w:rPr>
              <w:t xml:space="preserve"> </w:t>
            </w:r>
            <w:r w:rsidRPr="00230D41">
              <w:rPr>
                <w:szCs w:val="28"/>
                <w:lang w:val="ru-RU"/>
              </w:rPr>
              <w:t>9,</w:t>
            </w:r>
            <w:r w:rsidR="00230D41">
              <w:rPr>
                <w:szCs w:val="28"/>
                <w:lang w:val="ru-RU"/>
              </w:rPr>
              <w:t xml:space="preserve"> </w:t>
            </w:r>
            <w:r w:rsidRPr="00230D41">
              <w:rPr>
                <w:szCs w:val="28"/>
                <w:lang w:val="ru-RU"/>
              </w:rPr>
              <w:t>11</w:t>
            </w:r>
          </w:p>
        </w:tc>
      </w:tr>
    </w:tbl>
    <w:p w14:paraId="1A13C60B" w14:textId="77777777" w:rsidR="00F26755" w:rsidRDefault="00F26755">
      <w:pPr>
        <w:shd w:val="clear" w:color="auto" w:fill="FFFFFF"/>
        <w:tabs>
          <w:tab w:val="left" w:pos="442"/>
        </w:tabs>
        <w:spacing w:after="0" w:line="240" w:lineRule="auto"/>
        <w:ind w:left="0" w:right="0"/>
        <w:rPr>
          <w:rFonts w:eastAsia="Calibri"/>
          <w:b/>
          <w:bCs/>
          <w:szCs w:val="28"/>
        </w:rPr>
      </w:pPr>
    </w:p>
    <w:p w14:paraId="03A149B9" w14:textId="77777777" w:rsidR="00F26755" w:rsidRDefault="00786067">
      <w:pPr>
        <w:shd w:val="clear" w:color="auto" w:fill="FFFFFF"/>
        <w:tabs>
          <w:tab w:val="left" w:pos="442"/>
        </w:tabs>
        <w:spacing w:after="0" w:line="240" w:lineRule="auto"/>
        <w:ind w:left="0" w:right="0"/>
        <w:rPr>
          <w:rFonts w:eastAsia="Calibri"/>
          <w:b/>
          <w:bCs/>
          <w:szCs w:val="28"/>
          <w:lang w:val="ru-RU"/>
        </w:rPr>
      </w:pPr>
      <w:r>
        <w:rPr>
          <w:rFonts w:eastAsia="Calibri"/>
          <w:b/>
          <w:bCs/>
          <w:szCs w:val="28"/>
          <w:lang w:val="ru-RU"/>
        </w:rPr>
        <w:t>11.3. Сертифицированные программные и аппаратные средства защиты информации</w:t>
      </w:r>
    </w:p>
    <w:p w14:paraId="5D95FABF" w14:textId="77777777" w:rsidR="00F26755" w:rsidRDefault="00F26755">
      <w:pPr>
        <w:spacing w:after="0" w:line="240" w:lineRule="auto"/>
        <w:ind w:left="0" w:right="0" w:firstLine="709"/>
        <w:rPr>
          <w:szCs w:val="28"/>
          <w:lang w:val="ru-RU"/>
        </w:rPr>
      </w:pPr>
    </w:p>
    <w:p w14:paraId="5DC16899" w14:textId="77777777" w:rsidR="00F26755" w:rsidRDefault="00786067">
      <w:pPr>
        <w:spacing w:after="0" w:line="240" w:lineRule="auto"/>
        <w:ind w:left="0" w:right="0" w:firstLine="709"/>
        <w:rPr>
          <w:szCs w:val="28"/>
          <w:lang w:val="ru-RU"/>
        </w:rPr>
      </w:pPr>
      <w:r>
        <w:rPr>
          <w:szCs w:val="28"/>
          <w:lang w:val="ru-RU"/>
        </w:rPr>
        <w:t>Сертифицированные программные и аппаратные средства защиты информации не предусмотрены.</w:t>
      </w:r>
    </w:p>
    <w:p w14:paraId="5FD68F0B" w14:textId="681E2F9F" w:rsidR="00F26755" w:rsidRDefault="00F26755">
      <w:pPr>
        <w:tabs>
          <w:tab w:val="left" w:pos="709"/>
        </w:tabs>
        <w:spacing w:after="0" w:line="240" w:lineRule="auto"/>
        <w:ind w:left="0" w:right="0"/>
        <w:rPr>
          <w:b/>
          <w:color w:val="000000" w:themeColor="text1"/>
          <w:szCs w:val="28"/>
          <w:lang w:val="ru-RU"/>
        </w:rPr>
      </w:pPr>
    </w:p>
    <w:p w14:paraId="6915CEE9" w14:textId="2E1D55B3" w:rsidR="008C0BBB" w:rsidRDefault="008C0BBB">
      <w:pPr>
        <w:tabs>
          <w:tab w:val="left" w:pos="709"/>
        </w:tabs>
        <w:spacing w:after="0" w:line="240" w:lineRule="auto"/>
        <w:ind w:left="0" w:right="0"/>
        <w:rPr>
          <w:b/>
          <w:color w:val="000000" w:themeColor="text1"/>
          <w:szCs w:val="28"/>
          <w:lang w:val="ru-RU"/>
        </w:rPr>
      </w:pPr>
    </w:p>
    <w:p w14:paraId="366D72D1" w14:textId="77777777" w:rsidR="008C0BBB" w:rsidRDefault="008C0BBB">
      <w:pPr>
        <w:tabs>
          <w:tab w:val="left" w:pos="709"/>
        </w:tabs>
        <w:spacing w:after="0" w:line="240" w:lineRule="auto"/>
        <w:ind w:left="0" w:right="0"/>
        <w:rPr>
          <w:b/>
          <w:color w:val="000000" w:themeColor="text1"/>
          <w:szCs w:val="28"/>
          <w:lang w:val="ru-RU"/>
        </w:rPr>
      </w:pPr>
    </w:p>
    <w:p w14:paraId="453A948E" w14:textId="77777777" w:rsidR="00F26755" w:rsidRDefault="00786067">
      <w:pPr>
        <w:tabs>
          <w:tab w:val="left" w:pos="709"/>
        </w:tabs>
        <w:spacing w:after="0" w:line="240" w:lineRule="auto"/>
        <w:ind w:left="0" w:right="0"/>
        <w:rPr>
          <w:b/>
          <w:color w:val="000000" w:themeColor="text1"/>
          <w:szCs w:val="28"/>
          <w:lang w:val="ru-RU"/>
        </w:rPr>
      </w:pPr>
      <w:r>
        <w:rPr>
          <w:b/>
          <w:color w:val="000000" w:themeColor="text1"/>
          <w:szCs w:val="28"/>
          <w:lang w:val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</w:p>
    <w:p w14:paraId="7361D337" w14:textId="77777777" w:rsidR="00F26755" w:rsidRDefault="00786067">
      <w:pPr>
        <w:tabs>
          <w:tab w:val="left" w:pos="709"/>
        </w:tabs>
        <w:spacing w:after="0" w:line="240" w:lineRule="auto"/>
        <w:ind w:left="0" w:right="0"/>
        <w:contextualSpacing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 xml:space="preserve">Для обеспечения обучения по дисциплине «Экономика организации» </w:t>
      </w:r>
      <w:r>
        <w:rPr>
          <w:iCs/>
          <w:color w:val="000000" w:themeColor="text1"/>
          <w:szCs w:val="28"/>
          <w:lang w:val="ru-RU" w:eastAsia="ar-SA"/>
        </w:rPr>
        <w:t xml:space="preserve">необходима следующая </w:t>
      </w:r>
      <w:r>
        <w:rPr>
          <w:color w:val="000000" w:themeColor="text1"/>
          <w:szCs w:val="28"/>
          <w:lang w:val="ru-RU"/>
        </w:rPr>
        <w:t xml:space="preserve">материально-техническая база: </w:t>
      </w:r>
    </w:p>
    <w:p w14:paraId="0AF0D7B3" w14:textId="77777777" w:rsidR="00F26755" w:rsidRDefault="00786067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аудитории для проведения лекционных и семинарских занятий, оборудованные видеопроекционным оборудованием для презентаций, средствами звуковоспроизведения, экраном;</w:t>
      </w:r>
    </w:p>
    <w:p w14:paraId="548FA519" w14:textId="77777777" w:rsidR="00F26755" w:rsidRDefault="00786067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библиотеку, имеющую рабочие места для студентов, оснащенные компьютерами с доступом к базам данных и сети Интернет.</w:t>
      </w:r>
    </w:p>
    <w:sectPr w:rsidR="00F26755">
      <w:headerReference w:type="default" r:id="rId19"/>
      <w:footerReference w:type="default" r:id="rId20"/>
      <w:footerReference w:type="first" r:id="rId21"/>
      <w:pgSz w:w="11906" w:h="16838"/>
      <w:pgMar w:top="1138" w:right="1126" w:bottom="1277" w:left="1171" w:header="720" w:footer="72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E6FAB" w14:textId="77777777" w:rsidR="007B75DF" w:rsidRDefault="007B75DF">
      <w:pPr>
        <w:spacing w:after="0" w:line="240" w:lineRule="auto"/>
      </w:pPr>
      <w:r>
        <w:separator/>
      </w:r>
    </w:p>
  </w:endnote>
  <w:endnote w:type="continuationSeparator" w:id="0">
    <w:p w14:paraId="4D4CB550" w14:textId="77777777" w:rsidR="007B75DF" w:rsidRDefault="007B7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F388E" w14:textId="77777777" w:rsidR="00637E5B" w:rsidRDefault="00637E5B">
    <w:pPr>
      <w:spacing w:after="0" w:line="252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40BB7" w14:textId="77777777" w:rsidR="00637E5B" w:rsidRDefault="00637E5B">
    <w:pPr>
      <w:spacing w:after="160" w:line="252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990F2" w14:textId="77777777" w:rsidR="007B75DF" w:rsidRDefault="007B75DF">
      <w:pPr>
        <w:spacing w:after="0" w:line="240" w:lineRule="auto"/>
      </w:pPr>
      <w:r>
        <w:separator/>
      </w:r>
    </w:p>
  </w:footnote>
  <w:footnote w:type="continuationSeparator" w:id="0">
    <w:p w14:paraId="36A8D221" w14:textId="77777777" w:rsidR="007B75DF" w:rsidRDefault="007B7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91085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5D769B1" w14:textId="4F3087F0" w:rsidR="00637E5B" w:rsidRPr="002010E1" w:rsidRDefault="00637E5B">
        <w:pPr>
          <w:pStyle w:val="af4"/>
          <w:jc w:val="center"/>
          <w:rPr>
            <w:sz w:val="20"/>
            <w:szCs w:val="20"/>
          </w:rPr>
        </w:pPr>
        <w:r w:rsidRPr="002010E1">
          <w:rPr>
            <w:sz w:val="20"/>
            <w:szCs w:val="20"/>
          </w:rPr>
          <w:fldChar w:fldCharType="begin"/>
        </w:r>
        <w:r w:rsidRPr="002010E1">
          <w:rPr>
            <w:sz w:val="20"/>
            <w:szCs w:val="20"/>
          </w:rPr>
          <w:instrText>PAGE   \* MERGEFORMAT</w:instrText>
        </w:r>
        <w:r w:rsidRPr="002010E1">
          <w:rPr>
            <w:sz w:val="20"/>
            <w:szCs w:val="20"/>
          </w:rPr>
          <w:fldChar w:fldCharType="separate"/>
        </w:r>
        <w:r w:rsidR="00332422" w:rsidRPr="00332422">
          <w:rPr>
            <w:noProof/>
            <w:sz w:val="20"/>
            <w:szCs w:val="20"/>
            <w:lang w:val="ru-RU"/>
          </w:rPr>
          <w:t>21</w:t>
        </w:r>
        <w:r w:rsidRPr="002010E1">
          <w:rPr>
            <w:sz w:val="20"/>
            <w:szCs w:val="20"/>
          </w:rPr>
          <w:fldChar w:fldCharType="end"/>
        </w:r>
      </w:p>
    </w:sdtContent>
  </w:sdt>
  <w:p w14:paraId="1F78EEF3" w14:textId="77777777" w:rsidR="00637E5B" w:rsidRDefault="00637E5B">
    <w:pPr>
      <w:pStyle w:val="af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673E7"/>
    <w:multiLevelType w:val="multilevel"/>
    <w:tmpl w:val="5C4AE046"/>
    <w:lvl w:ilvl="0">
      <w:start w:val="8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451234"/>
    <w:multiLevelType w:val="multilevel"/>
    <w:tmpl w:val="F91E7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5D1C4D"/>
    <w:multiLevelType w:val="multilevel"/>
    <w:tmpl w:val="B91AC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666680"/>
    <w:multiLevelType w:val="multilevel"/>
    <w:tmpl w:val="34563C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7271FA"/>
    <w:multiLevelType w:val="multilevel"/>
    <w:tmpl w:val="82C2E9A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1A1122E4"/>
    <w:multiLevelType w:val="multilevel"/>
    <w:tmpl w:val="662AB6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C51089C"/>
    <w:multiLevelType w:val="multilevel"/>
    <w:tmpl w:val="E1A29F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6ED0511"/>
    <w:multiLevelType w:val="multilevel"/>
    <w:tmpl w:val="03CE3560"/>
    <w:lvl w:ilvl="0">
      <w:start w:val="4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9F01E40"/>
    <w:multiLevelType w:val="multilevel"/>
    <w:tmpl w:val="87184E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1288D"/>
    <w:multiLevelType w:val="multilevel"/>
    <w:tmpl w:val="DF9AD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41A123D"/>
    <w:multiLevelType w:val="multilevel"/>
    <w:tmpl w:val="B2562C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4604E8"/>
    <w:multiLevelType w:val="multilevel"/>
    <w:tmpl w:val="B5368C60"/>
    <w:lvl w:ilvl="0">
      <w:start w:val="1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58963DC"/>
    <w:multiLevelType w:val="multilevel"/>
    <w:tmpl w:val="815C3F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5E806AC"/>
    <w:multiLevelType w:val="multilevel"/>
    <w:tmpl w:val="65F25EE4"/>
    <w:lvl w:ilvl="0">
      <w:start w:val="1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48C4C8B"/>
    <w:multiLevelType w:val="multilevel"/>
    <w:tmpl w:val="5134C0C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7371"/>
        </w:tabs>
        <w:ind w:left="737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5A27514"/>
    <w:multiLevelType w:val="multilevel"/>
    <w:tmpl w:val="B1104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8F14F6A"/>
    <w:multiLevelType w:val="multilevel"/>
    <w:tmpl w:val="9FAE406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5FCF5188"/>
    <w:multiLevelType w:val="multilevel"/>
    <w:tmpl w:val="0B1204F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4F842AE"/>
    <w:multiLevelType w:val="multilevel"/>
    <w:tmpl w:val="BC4AF3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4FB3437"/>
    <w:multiLevelType w:val="multilevel"/>
    <w:tmpl w:val="DEB45E90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8875FBD"/>
    <w:multiLevelType w:val="multilevel"/>
    <w:tmpl w:val="27AEB224"/>
    <w:lvl w:ilvl="0">
      <w:start w:val="1"/>
      <w:numFmt w:val="bullet"/>
      <w:lvlText w:val="•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6ACC5078"/>
    <w:multiLevelType w:val="multilevel"/>
    <w:tmpl w:val="9F04C9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C570D31"/>
    <w:multiLevelType w:val="multilevel"/>
    <w:tmpl w:val="8EBE79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E9B7941"/>
    <w:multiLevelType w:val="multilevel"/>
    <w:tmpl w:val="F252CE88"/>
    <w:lvl w:ilvl="0">
      <w:start w:val="1"/>
      <w:numFmt w:val="bullet"/>
      <w:lvlText w:val=""/>
      <w:lvlJc w:val="left"/>
      <w:pPr>
        <w:tabs>
          <w:tab w:val="num" w:pos="0"/>
        </w:tabs>
        <w:ind w:left="118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2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39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46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154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61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68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756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7C2D8E"/>
    <w:multiLevelType w:val="multilevel"/>
    <w:tmpl w:val="A51CB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4054151"/>
    <w:multiLevelType w:val="multilevel"/>
    <w:tmpl w:val="F252E6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69C2203"/>
    <w:multiLevelType w:val="multilevel"/>
    <w:tmpl w:val="F9ACE79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28" w15:restartNumberingAfterBreak="0">
    <w:nsid w:val="7A9B5033"/>
    <w:multiLevelType w:val="multilevel"/>
    <w:tmpl w:val="D4AA00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F4E3326"/>
    <w:multiLevelType w:val="multilevel"/>
    <w:tmpl w:val="FCDAD6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21"/>
  </w:num>
  <w:num w:numId="4">
    <w:abstractNumId w:val="18"/>
  </w:num>
  <w:num w:numId="5">
    <w:abstractNumId w:val="7"/>
  </w:num>
  <w:num w:numId="6">
    <w:abstractNumId w:val="0"/>
  </w:num>
  <w:num w:numId="7">
    <w:abstractNumId w:val="12"/>
  </w:num>
  <w:num w:numId="8">
    <w:abstractNumId w:val="20"/>
  </w:num>
  <w:num w:numId="9">
    <w:abstractNumId w:val="5"/>
  </w:num>
  <w:num w:numId="10">
    <w:abstractNumId w:val="8"/>
  </w:num>
  <w:num w:numId="11">
    <w:abstractNumId w:val="11"/>
  </w:num>
  <w:num w:numId="12">
    <w:abstractNumId w:val="24"/>
  </w:num>
  <w:num w:numId="13">
    <w:abstractNumId w:val="17"/>
  </w:num>
  <w:num w:numId="14">
    <w:abstractNumId w:val="6"/>
  </w:num>
  <w:num w:numId="15">
    <w:abstractNumId w:val="27"/>
  </w:num>
  <w:num w:numId="16">
    <w:abstractNumId w:val="4"/>
  </w:num>
  <w:num w:numId="17">
    <w:abstractNumId w:val="2"/>
  </w:num>
  <w:num w:numId="18">
    <w:abstractNumId w:val="22"/>
  </w:num>
  <w:num w:numId="19">
    <w:abstractNumId w:val="23"/>
  </w:num>
  <w:num w:numId="20">
    <w:abstractNumId w:val="28"/>
  </w:num>
  <w:num w:numId="21">
    <w:abstractNumId w:val="13"/>
  </w:num>
  <w:num w:numId="22">
    <w:abstractNumId w:val="16"/>
  </w:num>
  <w:num w:numId="23">
    <w:abstractNumId w:val="26"/>
  </w:num>
  <w:num w:numId="24">
    <w:abstractNumId w:val="1"/>
  </w:num>
  <w:num w:numId="25">
    <w:abstractNumId w:val="3"/>
  </w:num>
  <w:num w:numId="26">
    <w:abstractNumId w:val="29"/>
  </w:num>
  <w:num w:numId="27">
    <w:abstractNumId w:val="25"/>
  </w:num>
  <w:num w:numId="28">
    <w:abstractNumId w:val="10"/>
  </w:num>
  <w:num w:numId="29">
    <w:abstractNumId w:val="19"/>
  </w:num>
  <w:num w:numId="30">
    <w:abstractNumId w:val="22"/>
    <w:lvlOverride w:ilvl="0">
      <w:startOverride w:val="1"/>
    </w:lvlOverride>
  </w:num>
  <w:num w:numId="31">
    <w:abstractNumId w:val="22"/>
  </w:num>
  <w:num w:numId="32">
    <w:abstractNumId w:val="22"/>
  </w:num>
  <w:num w:numId="33">
    <w:abstractNumId w:val="22"/>
  </w:num>
  <w:num w:numId="34">
    <w:abstractNumId w:val="22"/>
  </w:num>
  <w:num w:numId="35">
    <w:abstractNumId w:val="22"/>
  </w:num>
  <w:num w:numId="36">
    <w:abstractNumId w:val="22"/>
  </w:num>
  <w:num w:numId="37">
    <w:abstractNumId w:val="22"/>
  </w:num>
  <w:num w:numId="38">
    <w:abstractNumId w:val="22"/>
  </w:num>
  <w:num w:numId="39">
    <w:abstractNumId w:val="22"/>
  </w:num>
  <w:num w:numId="40">
    <w:abstractNumId w:val="22"/>
  </w:num>
  <w:num w:numId="41">
    <w:abstractNumId w:val="22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755"/>
    <w:rsid w:val="0002630B"/>
    <w:rsid w:val="000646D2"/>
    <w:rsid w:val="000A5377"/>
    <w:rsid w:val="0010120B"/>
    <w:rsid w:val="00136D39"/>
    <w:rsid w:val="001D3C14"/>
    <w:rsid w:val="001D6885"/>
    <w:rsid w:val="001F4456"/>
    <w:rsid w:val="002010E1"/>
    <w:rsid w:val="00215E1D"/>
    <w:rsid w:val="00230D41"/>
    <w:rsid w:val="003050CD"/>
    <w:rsid w:val="00332422"/>
    <w:rsid w:val="00356509"/>
    <w:rsid w:val="003A2ED1"/>
    <w:rsid w:val="003D7A26"/>
    <w:rsid w:val="004A3911"/>
    <w:rsid w:val="00571BE4"/>
    <w:rsid w:val="0057520E"/>
    <w:rsid w:val="00587FB5"/>
    <w:rsid w:val="005C5C46"/>
    <w:rsid w:val="005C6C45"/>
    <w:rsid w:val="006348B1"/>
    <w:rsid w:val="00637E5B"/>
    <w:rsid w:val="00663351"/>
    <w:rsid w:val="006C03C6"/>
    <w:rsid w:val="00730189"/>
    <w:rsid w:val="007622D9"/>
    <w:rsid w:val="00786067"/>
    <w:rsid w:val="007B75DF"/>
    <w:rsid w:val="007F2ECD"/>
    <w:rsid w:val="007F58F5"/>
    <w:rsid w:val="00854C45"/>
    <w:rsid w:val="008B2B6E"/>
    <w:rsid w:val="008C0BBB"/>
    <w:rsid w:val="008D3937"/>
    <w:rsid w:val="008F38AE"/>
    <w:rsid w:val="0097410D"/>
    <w:rsid w:val="009C7F12"/>
    <w:rsid w:val="009F713A"/>
    <w:rsid w:val="00A36FFE"/>
    <w:rsid w:val="00AA79F2"/>
    <w:rsid w:val="00AD7B04"/>
    <w:rsid w:val="00AF4333"/>
    <w:rsid w:val="00B40298"/>
    <w:rsid w:val="00B64016"/>
    <w:rsid w:val="00B65F28"/>
    <w:rsid w:val="00BA6530"/>
    <w:rsid w:val="00C13601"/>
    <w:rsid w:val="00C352CB"/>
    <w:rsid w:val="00C777FB"/>
    <w:rsid w:val="00CE4B17"/>
    <w:rsid w:val="00CF6ACD"/>
    <w:rsid w:val="00D026AE"/>
    <w:rsid w:val="00D420AB"/>
    <w:rsid w:val="00D81C76"/>
    <w:rsid w:val="00D92E05"/>
    <w:rsid w:val="00DF277A"/>
    <w:rsid w:val="00E727F8"/>
    <w:rsid w:val="00E95926"/>
    <w:rsid w:val="00F26755"/>
    <w:rsid w:val="00F302AC"/>
    <w:rsid w:val="00F6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7F58"/>
  <w15:docId w15:val="{C6744E90-6992-42AE-9D50-9BAE7985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1BF"/>
    <w:pPr>
      <w:spacing w:after="57" w:line="264" w:lineRule="auto"/>
      <w:ind w:left="547" w:right="404" w:hanging="10"/>
      <w:jc w:val="both"/>
    </w:pPr>
    <w:rPr>
      <w:color w:val="000000"/>
      <w:sz w:val="28"/>
      <w:szCs w:val="22"/>
      <w:lang w:val="en-US" w:eastAsia="zh-CN"/>
    </w:rPr>
  </w:style>
  <w:style w:type="paragraph" w:styleId="1">
    <w:name w:val="heading 1"/>
    <w:next w:val="a"/>
    <w:qFormat/>
    <w:pPr>
      <w:keepNext/>
      <w:keepLines/>
      <w:numPr>
        <w:numId w:val="1"/>
      </w:numPr>
      <w:spacing w:after="5" w:line="264" w:lineRule="auto"/>
      <w:ind w:right="4" w:firstLine="698"/>
      <w:jc w:val="both"/>
      <w:outlineLvl w:val="0"/>
    </w:pPr>
    <w:rPr>
      <w:b/>
      <w:color w:val="000000"/>
      <w:sz w:val="28"/>
      <w:szCs w:val="22"/>
      <w:lang w:val="en-US" w:eastAsia="zh-CN"/>
    </w:rPr>
  </w:style>
  <w:style w:type="paragraph" w:styleId="2">
    <w:name w:val="heading 2"/>
    <w:next w:val="a"/>
    <w:qFormat/>
    <w:pPr>
      <w:keepNext/>
      <w:keepLines/>
      <w:numPr>
        <w:ilvl w:val="1"/>
        <w:numId w:val="1"/>
      </w:numPr>
      <w:spacing w:after="5" w:line="264" w:lineRule="auto"/>
      <w:ind w:right="4" w:firstLine="698"/>
      <w:jc w:val="both"/>
      <w:outlineLvl w:val="1"/>
    </w:pPr>
    <w:rPr>
      <w:b/>
      <w:color w:val="000000"/>
      <w:sz w:val="28"/>
      <w:szCs w:val="22"/>
      <w:lang w:val="en-US" w:eastAsia="zh-CN"/>
    </w:rPr>
  </w:style>
  <w:style w:type="paragraph" w:styleId="3">
    <w:name w:val="heading 3"/>
    <w:basedOn w:val="10"/>
    <w:next w:val="a0"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paragraph" w:styleId="4">
    <w:name w:val="heading 4"/>
    <w:basedOn w:val="10"/>
    <w:next w:val="a0"/>
    <w:qFormat/>
    <w:pPr>
      <w:numPr>
        <w:ilvl w:val="3"/>
        <w:numId w:val="1"/>
      </w:numPr>
      <w:spacing w:before="120" w:after="120"/>
      <w:outlineLvl w:val="3"/>
    </w:pPr>
    <w:rPr>
      <w:bCs/>
      <w:i/>
      <w:i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4z0">
    <w:name w:val="WW8Num4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7z0">
    <w:name w:val="WW8Num7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10z0">
    <w:name w:val="WW8Num10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3z0">
    <w:name w:val="WW8Num13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6z0">
    <w:name w:val="WW8Num16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7z0">
    <w:name w:val="WW8Num17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8z0">
    <w:name w:val="WW8Num18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3z0">
    <w:name w:val="WW8Num23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4z0">
    <w:name w:val="WW8Num24z0"/>
    <w:qFormat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5z0">
    <w:name w:val="WW8Num25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0">
    <w:name w:val="WW8Num26z0"/>
    <w:qFormat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z3">
    <w:name w:val="WW8Num2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4z3">
    <w:name w:val="WW8Num4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7z3">
    <w:name w:val="WW8Num7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z3">
    <w:name w:val="WW8Num8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1z3">
    <w:name w:val="WW8Num11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4z3">
    <w:name w:val="WW8Num14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7z3">
    <w:name w:val="WW8Num17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9z3">
    <w:name w:val="WW8Num19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0z3">
    <w:name w:val="WW8Num20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5z3">
    <w:name w:val="WW8Num25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1">
    <w:name w:val="WW8Num26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11">
    <w:name w:val="Основной шрифт абзаца1"/>
    <w:qFormat/>
  </w:style>
  <w:style w:type="character" w:customStyle="1" w:styleId="footnotedescriptionChar">
    <w:name w:val="footnote description Char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12">
    <w:name w:val="Заголовок 1 Знак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4">
    <w:name w:val="Текст выноски Знак"/>
    <w:qFormat/>
    <w:rPr>
      <w:rFonts w:ascii="Segoe UI" w:hAnsi="Segoe UI" w:cs="Segoe UI"/>
      <w:color w:val="000000"/>
      <w:sz w:val="18"/>
      <w:szCs w:val="18"/>
      <w:lang w:val="en-US"/>
    </w:rPr>
  </w:style>
  <w:style w:type="character" w:customStyle="1" w:styleId="a5">
    <w:name w:val="Заголовок Знак"/>
    <w:qFormat/>
    <w:rPr>
      <w:rFonts w:ascii="Times New Roman" w:hAnsi="Times New Roman" w:cs="Times New Roman"/>
      <w:b/>
      <w:sz w:val="24"/>
    </w:rPr>
  </w:style>
  <w:style w:type="character" w:customStyle="1" w:styleId="a6">
    <w:name w:val="Верхний колонтитул Знак"/>
    <w:uiPriority w:val="99"/>
    <w:qFormat/>
    <w:rPr>
      <w:rFonts w:ascii="Times New Roman" w:hAnsi="Times New Roman" w:cs="Times New Roman"/>
      <w:color w:val="000000"/>
      <w:sz w:val="28"/>
      <w:szCs w:val="22"/>
      <w:lang w:val="en-US"/>
    </w:rPr>
  </w:style>
  <w:style w:type="character" w:customStyle="1" w:styleId="a7">
    <w:name w:val="Символ сноск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9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b">
    <w:name w:val="Символ нумерации"/>
    <w:qFormat/>
  </w:style>
  <w:style w:type="character" w:customStyle="1" w:styleId="ac">
    <w:name w:val="Абзац списка Знак"/>
    <w:uiPriority w:val="34"/>
    <w:qFormat/>
    <w:locked/>
    <w:rsid w:val="00EC4FDD"/>
    <w:rPr>
      <w:sz w:val="24"/>
      <w:szCs w:val="24"/>
    </w:rPr>
  </w:style>
  <w:style w:type="character" w:customStyle="1" w:styleId="ad">
    <w:name w:val="рпд Знак"/>
    <w:qFormat/>
    <w:rsid w:val="00955CB6"/>
    <w:rPr>
      <w:b/>
      <w:bCs/>
      <w:kern w:val="2"/>
      <w:sz w:val="28"/>
      <w:szCs w:val="28"/>
      <w:lang w:val="en-US"/>
    </w:rPr>
  </w:style>
  <w:style w:type="paragraph" w:styleId="ae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">
    <w:name w:val="List"/>
    <w:basedOn w:val="a0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0"/>
    <w:qFormat/>
    <w:pPr>
      <w:spacing w:after="0" w:line="240" w:lineRule="auto"/>
      <w:ind w:left="0" w:right="0" w:firstLine="0"/>
      <w:jc w:val="center"/>
    </w:pPr>
    <w:rPr>
      <w:b/>
      <w:sz w:val="24"/>
      <w:szCs w:val="20"/>
      <w:lang w:val="ru-RU"/>
    </w:rPr>
  </w:style>
  <w:style w:type="paragraph" w:customStyle="1" w:styleId="13">
    <w:name w:val="Указатель1"/>
    <w:basedOn w:val="a"/>
    <w:qFormat/>
    <w:pPr>
      <w:suppressLineNumbers/>
    </w:pPr>
    <w:rPr>
      <w:rFonts w:cs="Lucida Sans"/>
    </w:rPr>
  </w:style>
  <w:style w:type="paragraph" w:customStyle="1" w:styleId="footnotedescription">
    <w:name w:val="footnote description"/>
    <w:next w:val="a"/>
    <w:qFormat/>
    <w:pPr>
      <w:spacing w:line="252" w:lineRule="auto"/>
    </w:pPr>
    <w:rPr>
      <w:color w:val="000000"/>
      <w:sz w:val="16"/>
      <w:szCs w:val="22"/>
      <w:lang w:val="en-US" w:eastAsia="zh-CN"/>
    </w:rPr>
  </w:style>
  <w:style w:type="paragraph" w:styleId="14">
    <w:name w:val="toc 1"/>
    <w:pPr>
      <w:spacing w:after="23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21">
    <w:name w:val="toc 2"/>
    <w:pPr>
      <w:spacing w:after="36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af2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4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styleId="af7">
    <w:name w:val="footnote text"/>
    <w:basedOn w:val="a"/>
    <w:pPr>
      <w:suppressLineNumbers/>
      <w:ind w:left="339" w:right="0" w:hanging="339"/>
    </w:pPr>
    <w:rPr>
      <w:sz w:val="20"/>
      <w:szCs w:val="20"/>
    </w:rPr>
  </w:style>
  <w:style w:type="paragraph" w:styleId="af8">
    <w:name w:val="footer"/>
    <w:basedOn w:val="af3"/>
  </w:style>
  <w:style w:type="paragraph" w:styleId="af9">
    <w:name w:val="List Paragraph"/>
    <w:basedOn w:val="a"/>
    <w:uiPriority w:val="34"/>
    <w:qFormat/>
    <w:rsid w:val="00EC4FDD"/>
    <w:pPr>
      <w:suppressAutoHyphens w:val="0"/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  <w:lang w:val="ru-RU" w:eastAsia="ru-RU"/>
    </w:rPr>
  </w:style>
  <w:style w:type="paragraph" w:customStyle="1" w:styleId="Default">
    <w:name w:val="Default"/>
    <w:uiPriority w:val="99"/>
    <w:qFormat/>
    <w:rsid w:val="00A9353B"/>
    <w:rPr>
      <w:color w:val="000000"/>
      <w:sz w:val="24"/>
      <w:szCs w:val="24"/>
    </w:rPr>
  </w:style>
  <w:style w:type="paragraph" w:customStyle="1" w:styleId="afa">
    <w:name w:val="рпд"/>
    <w:basedOn w:val="1"/>
    <w:qFormat/>
    <w:rsid w:val="00955CB6"/>
    <w:pPr>
      <w:keepNext w:val="0"/>
      <w:keepLines w:val="0"/>
      <w:numPr>
        <w:numId w:val="0"/>
      </w:numPr>
      <w:suppressAutoHyphens w:val="0"/>
      <w:spacing w:after="0" w:line="360" w:lineRule="auto"/>
      <w:ind w:right="0" w:firstLine="709"/>
    </w:pPr>
    <w:rPr>
      <w:bCs/>
      <w:color w:val="auto"/>
      <w:kern w:val="2"/>
      <w:szCs w:val="28"/>
      <w:lang w:eastAsia="ru-RU"/>
    </w:rPr>
  </w:style>
  <w:style w:type="paragraph" w:customStyle="1" w:styleId="15">
    <w:name w:val="Обычная таблица1"/>
    <w:qFormat/>
    <w:rPr>
      <w:rFonts w:ascii="Calibri" w:eastAsia="Calibri" w:hAnsi="Calibri"/>
      <w:sz w:val="22"/>
      <w:szCs w:val="22"/>
      <w:lang w:eastAsia="en-US"/>
    </w:rPr>
  </w:style>
  <w:style w:type="paragraph" w:styleId="afb">
    <w:name w:val="Normal (Web)"/>
    <w:basedOn w:val="a"/>
    <w:qFormat/>
    <w:pPr>
      <w:spacing w:beforeAutospacing="1" w:afterAutospacing="1" w:line="240" w:lineRule="auto"/>
    </w:pPr>
    <w:rPr>
      <w:sz w:val="24"/>
      <w:szCs w:val="24"/>
      <w:lang w:eastAsia="ru-RU"/>
    </w:rPr>
  </w:style>
  <w:style w:type="table" w:styleId="afc">
    <w:name w:val="Table Grid"/>
    <w:basedOn w:val="a2"/>
    <w:uiPriority w:val="39"/>
    <w:rsid w:val="000D7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2"/>
    <w:uiPriority w:val="39"/>
    <w:rsid w:val="00A935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1"/>
    <w:uiPriority w:val="99"/>
    <w:unhideWhenUsed/>
    <w:rsid w:val="00230D41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230D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3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onlinelibrary.wiley.com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hyperlink" Target="https://www.oecd-ilibrary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jstor.org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bs.prospekt.org/book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76ADB-1938-4994-9280-8C7A05D9A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43</Pages>
  <Words>13623</Words>
  <Characters>77652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Шилова Анна Николаевна</cp:lastModifiedBy>
  <cp:revision>20</cp:revision>
  <cp:lastPrinted>2022-11-15T07:41:00Z</cp:lastPrinted>
  <dcterms:created xsi:type="dcterms:W3CDTF">2022-11-26T14:32:00Z</dcterms:created>
  <dcterms:modified xsi:type="dcterms:W3CDTF">2022-12-08T08:15:00Z</dcterms:modified>
  <dc:language>ru-RU</dc:language>
</cp:coreProperties>
</file>